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78" w:rsidRDefault="00435878" w:rsidP="00435878">
      <w:pPr>
        <w:rPr>
          <w:rFonts w:ascii="Times New Roman" w:hAnsi="Times New Roman" w:cs="Times New Roman"/>
          <w:sz w:val="24"/>
          <w:szCs w:val="24"/>
        </w:rPr>
      </w:pPr>
      <w:r w:rsidRPr="00435878">
        <w:rPr>
          <w:rFonts w:ascii="Times New Roman" w:hAnsi="Times New Roman" w:cs="Times New Roman"/>
          <w:sz w:val="24"/>
          <w:szCs w:val="24"/>
        </w:rPr>
        <w:t xml:space="preserve">Муниципальное казенное дошкольное образовательное учреждение </w:t>
      </w:r>
      <w:proofErr w:type="spellStart"/>
      <w:r w:rsidRPr="00435878">
        <w:rPr>
          <w:rFonts w:ascii="Times New Roman" w:hAnsi="Times New Roman" w:cs="Times New Roman"/>
          <w:sz w:val="24"/>
          <w:szCs w:val="24"/>
        </w:rPr>
        <w:t>Искитимского</w:t>
      </w:r>
      <w:proofErr w:type="spellEnd"/>
      <w:r w:rsidRPr="00435878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 детский сад комбинированного вида «Красная шапочка» </w:t>
      </w:r>
      <w:proofErr w:type="spellStart"/>
      <w:r w:rsidRPr="00435878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435878">
        <w:rPr>
          <w:rFonts w:ascii="Times New Roman" w:hAnsi="Times New Roman" w:cs="Times New Roman"/>
          <w:sz w:val="24"/>
          <w:szCs w:val="24"/>
        </w:rPr>
        <w:t>.п</w:t>
      </w:r>
      <w:proofErr w:type="spellEnd"/>
      <w:proofErr w:type="gramEnd"/>
      <w:r w:rsidRPr="00435878">
        <w:rPr>
          <w:rFonts w:ascii="Times New Roman" w:hAnsi="Times New Roman" w:cs="Times New Roman"/>
          <w:sz w:val="24"/>
          <w:szCs w:val="24"/>
        </w:rPr>
        <w:t xml:space="preserve"> Линёво</w:t>
      </w:r>
    </w:p>
    <w:p w:rsidR="00435878" w:rsidRDefault="00435878" w:rsidP="00435878">
      <w:pPr>
        <w:rPr>
          <w:rFonts w:ascii="Times New Roman" w:hAnsi="Times New Roman" w:cs="Times New Roman"/>
          <w:sz w:val="24"/>
          <w:szCs w:val="24"/>
        </w:rPr>
      </w:pPr>
    </w:p>
    <w:p w:rsidR="00435878" w:rsidRDefault="00435878" w:rsidP="00435878">
      <w:pPr>
        <w:rPr>
          <w:rFonts w:ascii="Times New Roman" w:hAnsi="Times New Roman" w:cs="Times New Roman"/>
          <w:sz w:val="24"/>
          <w:szCs w:val="24"/>
        </w:rPr>
      </w:pPr>
    </w:p>
    <w:p w:rsidR="00435878" w:rsidRDefault="00435878" w:rsidP="00435878">
      <w:pPr>
        <w:rPr>
          <w:rFonts w:ascii="Times New Roman" w:hAnsi="Times New Roman" w:cs="Times New Roman"/>
          <w:sz w:val="24"/>
          <w:szCs w:val="24"/>
        </w:rPr>
      </w:pPr>
    </w:p>
    <w:p w:rsidR="00435878" w:rsidRDefault="00435878" w:rsidP="00435878">
      <w:pPr>
        <w:rPr>
          <w:rFonts w:ascii="Times New Roman" w:hAnsi="Times New Roman" w:cs="Times New Roman"/>
          <w:sz w:val="24"/>
          <w:szCs w:val="24"/>
        </w:rPr>
      </w:pPr>
    </w:p>
    <w:p w:rsidR="0079672C" w:rsidRDefault="0079672C" w:rsidP="00435878">
      <w:pPr>
        <w:rPr>
          <w:rFonts w:ascii="Times New Roman" w:hAnsi="Times New Roman" w:cs="Times New Roman"/>
          <w:b/>
          <w:color w:val="660066"/>
          <w:sz w:val="48"/>
          <w:szCs w:val="48"/>
        </w:rPr>
      </w:pPr>
      <w:r w:rsidRPr="0079672C">
        <w:rPr>
          <w:rFonts w:ascii="Times New Roman" w:hAnsi="Times New Roman" w:cs="Times New Roman"/>
          <w:b/>
          <w:color w:val="660066"/>
          <w:sz w:val="48"/>
          <w:szCs w:val="48"/>
        </w:rPr>
        <w:t xml:space="preserve">    </w:t>
      </w:r>
      <w:r>
        <w:rPr>
          <w:rFonts w:ascii="Times New Roman" w:hAnsi="Times New Roman" w:cs="Times New Roman"/>
          <w:b/>
          <w:color w:val="660066"/>
          <w:sz w:val="48"/>
          <w:szCs w:val="48"/>
        </w:rPr>
        <w:t xml:space="preserve">    </w:t>
      </w:r>
      <w:r w:rsidR="00435878" w:rsidRPr="0079672C">
        <w:rPr>
          <w:rFonts w:ascii="Times New Roman" w:hAnsi="Times New Roman" w:cs="Times New Roman"/>
          <w:b/>
          <w:color w:val="660066"/>
          <w:sz w:val="48"/>
          <w:szCs w:val="48"/>
        </w:rPr>
        <w:t xml:space="preserve">Использование дидактических игр </w:t>
      </w:r>
      <w:proofErr w:type="gramStart"/>
      <w:r w:rsidR="00435878" w:rsidRPr="0079672C">
        <w:rPr>
          <w:rFonts w:ascii="Times New Roman" w:hAnsi="Times New Roman" w:cs="Times New Roman"/>
          <w:b/>
          <w:color w:val="660066"/>
          <w:sz w:val="48"/>
          <w:szCs w:val="48"/>
        </w:rPr>
        <w:t>в</w:t>
      </w:r>
      <w:proofErr w:type="gramEnd"/>
      <w:r w:rsidR="00435878" w:rsidRPr="0079672C">
        <w:rPr>
          <w:rFonts w:ascii="Times New Roman" w:hAnsi="Times New Roman" w:cs="Times New Roman"/>
          <w:b/>
          <w:color w:val="660066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color w:val="660066"/>
          <w:sz w:val="48"/>
          <w:szCs w:val="48"/>
        </w:rPr>
        <w:t xml:space="preserve">       </w:t>
      </w:r>
    </w:p>
    <w:p w:rsidR="00435878" w:rsidRPr="0079672C" w:rsidRDefault="0079672C" w:rsidP="00435878">
      <w:pPr>
        <w:rPr>
          <w:rFonts w:ascii="Times New Roman" w:hAnsi="Times New Roman" w:cs="Times New Roman"/>
          <w:b/>
          <w:color w:val="660066"/>
          <w:sz w:val="48"/>
          <w:szCs w:val="48"/>
        </w:rPr>
      </w:pPr>
      <w:r>
        <w:rPr>
          <w:rFonts w:ascii="Times New Roman" w:hAnsi="Times New Roman" w:cs="Times New Roman"/>
          <w:b/>
          <w:color w:val="660066"/>
          <w:sz w:val="48"/>
          <w:szCs w:val="48"/>
        </w:rPr>
        <w:t xml:space="preserve">      </w:t>
      </w:r>
      <w:proofErr w:type="gramStart"/>
      <w:r w:rsidR="00435878" w:rsidRPr="0079672C">
        <w:rPr>
          <w:rFonts w:ascii="Times New Roman" w:hAnsi="Times New Roman" w:cs="Times New Roman"/>
          <w:b/>
          <w:color w:val="660066"/>
          <w:sz w:val="48"/>
          <w:szCs w:val="48"/>
        </w:rPr>
        <w:t>развитии</w:t>
      </w:r>
      <w:proofErr w:type="gramEnd"/>
      <w:r w:rsidR="00435878" w:rsidRPr="0079672C">
        <w:rPr>
          <w:rFonts w:ascii="Times New Roman" w:hAnsi="Times New Roman" w:cs="Times New Roman"/>
          <w:b/>
          <w:color w:val="660066"/>
          <w:sz w:val="48"/>
          <w:szCs w:val="48"/>
        </w:rPr>
        <w:t xml:space="preserve"> речи  детей раннего возраста</w:t>
      </w:r>
    </w:p>
    <w:p w:rsidR="00435878" w:rsidRPr="0079672C" w:rsidRDefault="00435878" w:rsidP="00435878">
      <w:pPr>
        <w:rPr>
          <w:color w:val="002060"/>
          <w:sz w:val="48"/>
          <w:szCs w:val="48"/>
        </w:rPr>
      </w:pPr>
    </w:p>
    <w:p w:rsidR="00435878" w:rsidRDefault="0079672C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3609975</wp:posOffset>
            </wp:positionV>
            <wp:extent cx="3895725" cy="4286250"/>
            <wp:effectExtent l="0" t="0" r="0" b="0"/>
            <wp:wrapSquare wrapText="bothSides"/>
            <wp:docPr id="2" name="Рисунок 1" descr="C:\Users\Администратор\Desktop\игру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игрушк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878" w:rsidRDefault="00435878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35878" w:rsidRDefault="00435878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35878" w:rsidRDefault="00435878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35878" w:rsidRDefault="00435878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35878" w:rsidRDefault="00435878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35878" w:rsidRDefault="00435878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35878" w:rsidRDefault="00435878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35878" w:rsidRDefault="00435878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35878" w:rsidRDefault="00435878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35878" w:rsidRDefault="00435878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35878" w:rsidRDefault="00435878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35878" w:rsidRDefault="00435878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35878" w:rsidRDefault="00435878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35878" w:rsidRDefault="00435878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35878" w:rsidRDefault="00435878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35878" w:rsidRDefault="00435878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35878" w:rsidRDefault="00435878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35878" w:rsidRDefault="00435878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35878" w:rsidRDefault="00435878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79672C" w:rsidRDefault="0079672C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79672C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</w:t>
      </w:r>
    </w:p>
    <w:p w:rsidR="00435878" w:rsidRPr="0079672C" w:rsidRDefault="0079672C" w:rsidP="00F43380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Логопед: Острая Л.С.</w:t>
      </w:r>
    </w:p>
    <w:p w:rsidR="00435878" w:rsidRDefault="00435878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79672C" w:rsidRDefault="0079672C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79672C" w:rsidRDefault="0079672C" w:rsidP="00F43380">
      <w:pPr>
        <w:shd w:val="clear" w:color="auto" w:fill="FFFFFF"/>
        <w:spacing w:after="18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дошкольного возраста игра является ведущим видом деятельности. Для обучения через игру и созданы дидактические игры. Дидактическая игра  дает возможность решать различные педагогические задачи в игровой форме. Потребность в игре и желание играть у дошкольников необходимо использовать и направлять в целях решения определённых учебных и воспитательных задач.  Дети играют, не подозревая, что усваивают какие-то знания, овладевают навыками действия с предметами, учатся культуре общения друг с другом. В раннем детстве ребёнок овладевает величайшим достоянием человечества — речью. На втором году он понимает обращенную к нему речь и к трём годам свободно объясняется с окружающими.</w:t>
      </w:r>
      <w:r w:rsid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всестороннего развития ребёнка будут решаться  полноценно только при условии правильного обучения речи.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Существует три вида дидактических игр: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Игры с предметами или игрушками. Направлены на развитие тактильных ощущений, умения манипулировать с различными предметами и игрушками, развивают творческое воображение, мышление.</w:t>
      </w:r>
    </w:p>
    <w:p w:rsidR="00F43380" w:rsidRPr="0079672C" w:rsidRDefault="00F43380" w:rsidP="0079672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Олины помощники.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Образовывать форму множественного числа глаголов.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Ход: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пришла кукла Оля со своими помощниками. Я их вам покажу, а вы отгадайте, кто эти</w:t>
      </w:r>
      <w:r w:rsid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помощники и,</w:t>
      </w: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они помогают делать Оле.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 идет. Воспитатель указывает на её ноги. Что это.</w:t>
      </w:r>
      <w:r w:rsid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Это ноги). Они Олины помощники. Что они делают</w:t>
      </w:r>
      <w:proofErr w:type="gramStart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 </w:t>
      </w:r>
      <w:proofErr w:type="gramStart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gramEnd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одят, бегают, танцуют) Далее указывает на другие части тела и задаёт аналогичные вопросы, дети отвечают. ( Руки берут, рисуют, глаза смотрят и.т.д.)</w:t>
      </w:r>
    </w:p>
    <w:p w:rsidR="00F43380" w:rsidRPr="0079672C" w:rsidRDefault="00F43380" w:rsidP="0079672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Почтальон принёс открытку.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образовывать формы глаголов в настоящем времени.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Ход: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дверь кто-то стучит.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нам почтальон принёс открытки. Сейчас мы их рассмотрим вместе. Кто на этой открытке нарисован. П</w:t>
      </w:r>
      <w:r w:rsid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равильно, Мишка. Что он делает? </w:t>
      </w: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барабанит. Эта открытка адресована Оле. Оля, запомни свою открытку. Вот эта открытка адресована Паше. Кто изображён, что делает?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дети правильно называют персонаж, и его действия. Затем воспитатель перемешивает  открытки, показывает по одной, а дети отгадывают, чья это открытка.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F43380" w:rsidRPr="0079672C" w:rsidRDefault="00F43380" w:rsidP="007967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за предмет?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</w:t>
      </w:r>
      <w:proofErr w:type="gramStart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</w:t>
      </w:r>
      <w:proofErr w:type="gramEnd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называть предмет.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Ход: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достаёт из чудесного мешочка предмет, игрушку, называет его.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43380" w:rsidRPr="0079672C" w:rsidRDefault="00F43380" w:rsidP="0079672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Разноцветный сундучок.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детей называть предметы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Ход: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детям сундучок и говорит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картинки положила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разноцветный сундучок.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Ира, загляни-ка,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Вынь картинку, назови.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достают картинку, называют, что на ней изображено.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1250" cy="1800225"/>
            <wp:effectExtent l="19050" t="0" r="0" b="0"/>
            <wp:docPr id="3" name="Рисунок 3" descr="Волшебный куб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лшебный куби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80" w:rsidRPr="0079672C" w:rsidRDefault="00F43380" w:rsidP="0079672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Волшебный кубик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</w:t>
      </w:r>
      <w:proofErr w:type="gramStart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чётко</w:t>
      </w:r>
      <w:proofErr w:type="gramEnd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произносить звуки, </w:t>
      </w:r>
      <w:proofErr w:type="spellStart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звукоподражать</w:t>
      </w:r>
      <w:proofErr w:type="spellEnd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животным.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Ход: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бросает кубик и вместе с воспитателем произносит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«Вертись, крутись, на бочок ложись». Затем ребёнок изображает то, что нарисовано на верхней грани кубика </w:t>
      </w:r>
      <w:proofErr w:type="gramStart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spellStart"/>
      <w:proofErr w:type="gramEnd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н-р</w:t>
      </w:r>
      <w:proofErr w:type="spellEnd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самолёт), и произнести соответствующий звук ( У-у-у).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81250" cy="1800225"/>
            <wp:effectExtent l="19050" t="0" r="0" b="0"/>
            <wp:docPr id="4" name="Рисунок 4" descr="Помоги мишутке найти свою тарелк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моги мишутке найти свою тарелку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80" w:rsidRPr="0079672C" w:rsidRDefault="00F43380" w:rsidP="0079672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Помоги мишутке найти свою тарелку.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детей сравнивать предметы по размеру (большо</w:t>
      </w:r>
      <w:proofErr w:type="gramStart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й-</w:t>
      </w:r>
      <w:proofErr w:type="gramEnd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маленький), сопоставлять их (маленькая тарелочка- маленькому мишутке, большая – большому медведю).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1250" cy="1800225"/>
            <wp:effectExtent l="19050" t="0" r="0" b="0"/>
            <wp:docPr id="5" name="Рисунок 5" descr="У кого какая шу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 кого какая шуб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80" w:rsidRPr="0079672C" w:rsidRDefault="00F43380" w:rsidP="0079672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 кого какая шубка.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детей вычленять характерные особенности животных и птиц.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картинки и предлагает детям назвать, у кого шубка из меха, а у кого из перьев.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6" name="Рисунок 6" descr="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-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Словесные игры.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Они построены на словах и действиях играющих. Такие игры служат средством  развития памяти, внимания, связной диалогической речи, умения и желания выражать свои мысли. Воспитание правильного звукопроизношения, уточнение, закрепление и активизацию словаря.</w:t>
      </w:r>
    </w:p>
    <w:p w:rsidR="00F43380" w:rsidRPr="0079672C" w:rsidRDefault="00F43380" w:rsidP="0079672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Эхо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правильно и чётко произносить гласные звуки.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Ход: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громко произносит А-А-А, ребёнок » Эхо» тихо отвечает: а-а-а. И так далее. Можно так же использовать сочетания гласных звуков: ау, уа и.т.д.</w:t>
      </w:r>
    </w:p>
    <w:p w:rsidR="00F43380" w:rsidRPr="0079672C" w:rsidRDefault="00F43380" w:rsidP="0079672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Паровоз.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Отрабатывать правильное произношение гласного звука « У»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Ход:</w:t>
      </w: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 предлагает ребёнку позвать паровоз. «У-у-у» гудит ребёнок, и паровоз едет на этот звук.</w:t>
      </w:r>
    </w:p>
    <w:p w:rsidR="00F43380" w:rsidRPr="0079672C" w:rsidRDefault="00F43380" w:rsidP="0079672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Лошадка.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</w:t>
      </w:r>
      <w:proofErr w:type="gramStart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</w:t>
      </w:r>
      <w:proofErr w:type="gramEnd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произносить звук «И»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позвать лошадку. Ребёнок произносит И-и-и, и лошадка скачет, ребёнок заканчивает произносить, лошадка останавливается. Далее лошадку зовёт следующий ребёнок.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Настольно-печатные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Используется как наглядное пособие, направленное на развитие зрительной памяти и внимания.</w:t>
      </w:r>
    </w:p>
    <w:p w:rsidR="00F43380" w:rsidRPr="0079672C" w:rsidRDefault="00F43380" w:rsidP="0079672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Подбор картинок по парам.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сравнивать предметы, находить одинаковые.</w:t>
      </w:r>
    </w:p>
    <w:p w:rsidR="00F43380" w:rsidRPr="0079672C" w:rsidRDefault="00F43380" w:rsidP="0079672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Разрезные картинки и кубики.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умение из отдельных частей(2-4 частей) составлять целый предмет.</w:t>
      </w:r>
    </w:p>
    <w:p w:rsidR="00F43380" w:rsidRPr="0079672C" w:rsidRDefault="00F43380" w:rsidP="0079672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Найди такой же предмет.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детей соотносить предметы, изображённые на картине, с отдельными предметами.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работая с </w:t>
      </w:r>
      <w:proofErr w:type="gramStart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детьми</w:t>
      </w:r>
      <w:proofErr w:type="gramEnd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пользуюсь следующими играми.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43380" w:rsidRPr="0079672C" w:rsidRDefault="00F43380" w:rsidP="0079672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Дыхательные упражнения и артикуляционная гимнастика.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навыков правильного звукопроизношения; тренировка органов артикуляции.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Дыхательные упражнения.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речевого дыхания, силы голоса, тренировка мышц губ.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1.«Подуем на снежинку».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Вырезать из салфетки тонкую и легкую снежинку. Положить на ладонь ребенку. Ребенок дует, чтобы снежинка слетела с ладони.</w:t>
      </w:r>
    </w:p>
    <w:p w:rsidR="00F43380" w:rsidRPr="0079672C" w:rsidRDefault="00F43380" w:rsidP="0079672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«Бабочка летает».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 совместно с ребенком бабочку из тонкой бумаги (обертка от конфет, салфетка и т.д.). Привязать нитку. Ребенок держит за ниточку и дует на бабочку.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</w:t>
      </w:r>
      <w:r w:rsidRPr="0079672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.«Плывет, плывет кораблик».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Налить в тазик или ванну воду положить кораблик и предложить ребенку подуть на кораблик.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Артикуляционная гимнастика.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артикуляционного аппарата.</w:t>
      </w:r>
    </w:p>
    <w:p w:rsidR="00F43380" w:rsidRPr="00AE1784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178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Упражнение «Заборчик».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Зубы ровно мы смыкаем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заборчик получаем,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раздвинем губы –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Посчитаем наши зубы.</w:t>
      </w:r>
    </w:p>
    <w:p w:rsidR="00F43380" w:rsidRPr="00AE1784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178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Упражнение «Хобот слоненка».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Подражаю я слону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Губы хоботом тяну…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если я устану,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тянуть не перестану.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долго так держать,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губы укреплять.</w:t>
      </w:r>
    </w:p>
    <w:p w:rsidR="00F43380" w:rsidRPr="0079672C" w:rsidRDefault="00F43380" w:rsidP="0079672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Игры по развитию общей моторики.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Двигательные упражнения, игры в сочетании со стихотворным текстом являются мощным средством воспитания правильной речи. Чем выше двигательная активность, тем выше развивается его речь.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идем по кругу, посмотри,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шагаем дружно: раз, два, три.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скачем по дорожке, меняя часто ножки.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Поскакали, поскакали: скок, скок, скок,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потом, как аисты встали – и молчок.</w:t>
      </w:r>
    </w:p>
    <w:p w:rsidR="00F43380" w:rsidRPr="0079672C" w:rsidRDefault="00F43380" w:rsidP="0079672C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Подвижные игры с речевым сопровождением.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раннего возраста очень любят играть в короткие подвижные игры с забавными стихами, которые очень активно стимулируют развитие их речи. Чем веселее и интересней речевое сопровождение, тем больше  игра нравится детям и тем больший эффект в развитии речи.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подвижные игры «Гуси-гуси», «У медведя </w:t>
      </w:r>
      <w:proofErr w:type="gramStart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бору», «Лохматый пес», «Кот Васька».</w:t>
      </w:r>
    </w:p>
    <w:p w:rsidR="00F43380" w:rsidRPr="0079672C" w:rsidRDefault="00F43380" w:rsidP="0079672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Логоритмические</w:t>
      </w:r>
      <w:proofErr w:type="spellEnd"/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игры с </w:t>
      </w:r>
      <w:proofErr w:type="spellStart"/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самомассажем</w:t>
      </w:r>
      <w:proofErr w:type="spellEnd"/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игр с </w:t>
      </w:r>
      <w:proofErr w:type="spellStart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самомассажем</w:t>
      </w:r>
      <w:proofErr w:type="spellEnd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читает стихотворение, сопровождая слова движениями.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«Лягушата»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Лягушата встали, потянулись и друг другу улыбнулись.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Выгибают спинки, спинки – тростинки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Ножками затопали, ручками захлопали,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Постучим ладошкой по ручкам немножко,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потом, а потом грудку мы чуть-чуть побьем.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Хлоп-хлоп тут и там и немного по бокам,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Хлопают ладошки нас уже по ножкам.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Погладили ладошки и ручки и ножки.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Лягушата скажут: «</w:t>
      </w:r>
      <w:proofErr w:type="spellStart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</w:t>
      </w:r>
      <w:proofErr w:type="spellEnd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Прыгать весело, друзья».</w:t>
      </w:r>
    </w:p>
    <w:p w:rsidR="00F43380" w:rsidRPr="0079672C" w:rsidRDefault="00F43380" w:rsidP="0079672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Игры – подражания с речевым сопровождением.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упражнять детей в отчетливом произношении отдельных звуков, слов или фраз.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«Птичий двор»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уточки с утра – «</w:t>
      </w:r>
      <w:proofErr w:type="spellStart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Кря-кря-кря</w:t>
      </w:r>
      <w:proofErr w:type="spellEnd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!», «</w:t>
      </w:r>
      <w:proofErr w:type="spellStart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Кря-кря-кря</w:t>
      </w:r>
      <w:proofErr w:type="spellEnd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!»,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гуси у пруда – «Га-га-га!», «Га-га-га!»,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гуленьки вверху – «</w:t>
      </w:r>
      <w:proofErr w:type="spellStart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Гу-гу-гу</w:t>
      </w:r>
      <w:proofErr w:type="spellEnd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!», «</w:t>
      </w:r>
      <w:proofErr w:type="spellStart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Гу-гу-гу</w:t>
      </w:r>
      <w:proofErr w:type="spellEnd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курочки в окно – «</w:t>
      </w:r>
      <w:proofErr w:type="spellStart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Ко-ко-ко</w:t>
      </w:r>
      <w:proofErr w:type="spellEnd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!», «</w:t>
      </w:r>
      <w:proofErr w:type="spellStart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Ко-ко-ко</w:t>
      </w:r>
      <w:proofErr w:type="spellEnd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!»,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наш Петя-петушок рано-рано поутру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споет  «Ку-ка-ре-ку!»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«Произношение гласных звуков»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А-а-а (плач ребенка, поет певица, уколол пальчик,</w:t>
      </w:r>
      <w:proofErr w:type="gramEnd"/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 укачивает куклу).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О-о-о (разболелся </w:t>
      </w:r>
      <w:proofErr w:type="spellStart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</w:t>
      </w:r>
      <w:proofErr w:type="gramStart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,у</w:t>
      </w:r>
      <w:proofErr w:type="gramEnd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дивление</w:t>
      </w:r>
      <w:proofErr w:type="spellEnd"/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У-у-у (гудит поезд).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-И-и-и (жеребенок ржет).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Звуки произносятся на выдохе.</w:t>
      </w:r>
    </w:p>
    <w:p w:rsidR="00F43380" w:rsidRPr="0079672C" w:rsidRDefault="00042455" w:rsidP="0079672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" w:history="1">
        <w:r w:rsidR="00F43380" w:rsidRPr="0079672C">
          <w:rPr>
            <w:rFonts w:ascii="Times New Roman" w:eastAsia="Times New Roman" w:hAnsi="Times New Roman" w:cs="Times New Roman"/>
            <w:b/>
            <w:bCs/>
            <w:color w:val="008000"/>
            <w:sz w:val="28"/>
            <w:szCs w:val="28"/>
            <w:lang w:eastAsia="ru-RU"/>
          </w:rPr>
          <w:t>Пальчиковые игры</w:t>
        </w:r>
      </w:hyperlink>
      <w:r w:rsidR="00F43380"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уникальное средство для развития речи: стимулируют речевое развитие, улучшают артикуляционную моторику, подготавливают кисть к письму и повышают работоспособность коры головного мозга.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«Замок»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двери висит замок.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его открыть бы смог?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Покрутили, постучали, потянули… и открыли.</w:t>
      </w:r>
    </w:p>
    <w:p w:rsidR="00F43380" w:rsidRPr="0079672C" w:rsidRDefault="00F43380" w:rsidP="0079672C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Игры с различными предметами и материалами.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использовать различные круглые предметы, которые хорошо катаются между ладонями.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«Яичко»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(катаем грецкий орех или любой шарик между ладошками).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Маленькая птичка принесла яичко,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яичком поиграем,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яичко покатаем,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Покатаем, не съедим, его птичке отдадим.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«Крутись карандаш»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(карандаш должен быть ребристым).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Катание карандаша по столу вперед- назад,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карандаш не укатился.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одной рукой, потом другой.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Следовательно, очень важно работать над развитием речи малышей, но так же необходимо большое внимание уделять умению детей раннего возраста контактировать с окружающими людьми, учиться общаться, договариваться.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заключение</w:t>
      </w: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хочу сказать следующее, наши воспитанники – самые маленькие в детском саду. Они еще мало что знают, далеко не все понимают и совсем немногое умеют.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Ранний возраст по признанию специалистов всего мира – это уникальный период в жизни человека. Психологи называют его «возрастом нераскрытых резервов». Наша с вами задача – сделать так, чтобы ребенок прожил этот период жизни как можно более полноценно.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Главное, ребёнок не должен нуждаются в заботе, внимании и любви со стороны взрослых и нас, в том числе.</w:t>
      </w:r>
    </w:p>
    <w:p w:rsidR="00F43380" w:rsidRPr="0079672C" w:rsidRDefault="00F43380" w:rsidP="0079672C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43380" w:rsidRPr="0079672C" w:rsidRDefault="00F43380" w:rsidP="0079672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43380" w:rsidRPr="0079672C" w:rsidSect="00435878">
      <w:pgSz w:w="11906" w:h="16838"/>
      <w:pgMar w:top="720" w:right="720" w:bottom="720" w:left="720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232B"/>
    <w:multiLevelType w:val="multilevel"/>
    <w:tmpl w:val="D7465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6A7AF3"/>
    <w:multiLevelType w:val="multilevel"/>
    <w:tmpl w:val="1ED4150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8A6273"/>
    <w:multiLevelType w:val="multilevel"/>
    <w:tmpl w:val="59965B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B0243C"/>
    <w:multiLevelType w:val="multilevel"/>
    <w:tmpl w:val="82CA1E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985A34"/>
    <w:multiLevelType w:val="multilevel"/>
    <w:tmpl w:val="A3AA1C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3669F4"/>
    <w:multiLevelType w:val="multilevel"/>
    <w:tmpl w:val="F4E6DF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D21C9D"/>
    <w:multiLevelType w:val="multilevel"/>
    <w:tmpl w:val="BEF09B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27571E"/>
    <w:multiLevelType w:val="multilevel"/>
    <w:tmpl w:val="A9C6A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AC076E"/>
    <w:multiLevelType w:val="multilevel"/>
    <w:tmpl w:val="767A80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416C3C"/>
    <w:multiLevelType w:val="multilevel"/>
    <w:tmpl w:val="EEAA77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9A472D"/>
    <w:multiLevelType w:val="multilevel"/>
    <w:tmpl w:val="9D36C4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094F1E"/>
    <w:multiLevelType w:val="multilevel"/>
    <w:tmpl w:val="EBCC8E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486C60"/>
    <w:multiLevelType w:val="multilevel"/>
    <w:tmpl w:val="C24ECD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07B1FEA"/>
    <w:multiLevelType w:val="multilevel"/>
    <w:tmpl w:val="F650F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3557E20"/>
    <w:multiLevelType w:val="multilevel"/>
    <w:tmpl w:val="AA5AC6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6244E88"/>
    <w:multiLevelType w:val="multilevel"/>
    <w:tmpl w:val="F270795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BBF3FC4"/>
    <w:multiLevelType w:val="multilevel"/>
    <w:tmpl w:val="EAEAC0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7C759D"/>
    <w:multiLevelType w:val="multilevel"/>
    <w:tmpl w:val="BCC6AA4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49C430B"/>
    <w:multiLevelType w:val="multilevel"/>
    <w:tmpl w:val="8CAC1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56446F5"/>
    <w:multiLevelType w:val="multilevel"/>
    <w:tmpl w:val="F54E4D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CEA60FB"/>
    <w:multiLevelType w:val="multilevel"/>
    <w:tmpl w:val="AD32E5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9"/>
  </w:num>
  <w:num w:numId="3">
    <w:abstractNumId w:val="6"/>
  </w:num>
  <w:num w:numId="4">
    <w:abstractNumId w:val="10"/>
  </w:num>
  <w:num w:numId="5">
    <w:abstractNumId w:val="5"/>
  </w:num>
  <w:num w:numId="6">
    <w:abstractNumId w:val="15"/>
  </w:num>
  <w:num w:numId="7">
    <w:abstractNumId w:val="17"/>
  </w:num>
  <w:num w:numId="8">
    <w:abstractNumId w:val="13"/>
  </w:num>
  <w:num w:numId="9">
    <w:abstractNumId w:val="16"/>
  </w:num>
  <w:num w:numId="10">
    <w:abstractNumId w:val="11"/>
  </w:num>
  <w:num w:numId="11">
    <w:abstractNumId w:val="7"/>
  </w:num>
  <w:num w:numId="12">
    <w:abstractNumId w:val="19"/>
  </w:num>
  <w:num w:numId="13">
    <w:abstractNumId w:val="12"/>
  </w:num>
  <w:num w:numId="14">
    <w:abstractNumId w:val="0"/>
  </w:num>
  <w:num w:numId="15">
    <w:abstractNumId w:val="3"/>
  </w:num>
  <w:num w:numId="16">
    <w:abstractNumId w:val="20"/>
  </w:num>
  <w:num w:numId="17">
    <w:abstractNumId w:val="4"/>
  </w:num>
  <w:num w:numId="18">
    <w:abstractNumId w:val="14"/>
  </w:num>
  <w:num w:numId="19">
    <w:abstractNumId w:val="2"/>
  </w:num>
  <w:num w:numId="20">
    <w:abstractNumId w:val="8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261E"/>
    <w:rsid w:val="00042455"/>
    <w:rsid w:val="0033261E"/>
    <w:rsid w:val="00435878"/>
    <w:rsid w:val="0074066C"/>
    <w:rsid w:val="00745AA4"/>
    <w:rsid w:val="0079672C"/>
    <w:rsid w:val="007B233C"/>
    <w:rsid w:val="00AE1784"/>
    <w:rsid w:val="00D93504"/>
    <w:rsid w:val="00F43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66C"/>
  </w:style>
  <w:style w:type="paragraph" w:styleId="1">
    <w:name w:val="heading 1"/>
    <w:basedOn w:val="a"/>
    <w:link w:val="10"/>
    <w:uiPriority w:val="9"/>
    <w:qFormat/>
    <w:rsid w:val="00F433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goluboy-letter">
    <w:name w:val="goluboy-letter"/>
    <w:basedOn w:val="a"/>
    <w:rsid w:val="00332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32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3261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433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F43380"/>
    <w:rPr>
      <w:color w:val="0000FF"/>
      <w:u w:val="single"/>
    </w:rPr>
  </w:style>
  <w:style w:type="character" w:customStyle="1" w:styleId="c1">
    <w:name w:val="c1"/>
    <w:basedOn w:val="a0"/>
    <w:rsid w:val="00F43380"/>
  </w:style>
  <w:style w:type="character" w:customStyle="1" w:styleId="apple-converted-space">
    <w:name w:val="apple-converted-space"/>
    <w:basedOn w:val="a0"/>
    <w:rsid w:val="00F43380"/>
  </w:style>
  <w:style w:type="paragraph" w:styleId="a6">
    <w:name w:val="Balloon Text"/>
    <w:basedOn w:val="a"/>
    <w:link w:val="a7"/>
    <w:uiPriority w:val="99"/>
    <w:semiHidden/>
    <w:unhideWhenUsed/>
    <w:rsid w:val="00F43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3380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F4338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3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861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ped-kopilka.ru/roditeljam/palchikovye-igry-dlja-detei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1421</Words>
  <Characters>8101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6</cp:revision>
  <dcterms:created xsi:type="dcterms:W3CDTF">2015-11-25T17:28:00Z</dcterms:created>
  <dcterms:modified xsi:type="dcterms:W3CDTF">2015-11-30T12:10:00Z</dcterms:modified>
</cp:coreProperties>
</file>