
<file path=[Content_Types].xml><?xml version="1.0" encoding="utf-8"?>
<Types xmlns="http://schemas.openxmlformats.org/package/2006/content-types"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endnotes+xml" PartName="/word/endnotes.xml"/>
  <Override ContentType="application/vnd.openxmlformats-officedocument.wordprocessingml.styles+xml" PartName="/word/styles.xml"/>
  <Override ContentType="application/vnd.openxmlformats-officedocument.wordprocessingml.document.main+xml" PartName="/word/document.xml"/>
  <Override ContentType="application/vnd.openxmlformats-officedocument.wordprocessingml.webSettings+xml" PartName="/word/webSettings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Default ContentType="image/png" Extension="png"/>
  <Default ContentType="image/jpeg" Extension="jpg"/>
  <Default ContentType="image/gif" Extension="gif"/>
  <Default ContentType="image/jpeg" Extension="jpeg"/>
  <Default ContentType="image/svg+xml" Extension="svg"/>
  <Default ContentType="application/xml" Extension="xml"/>
  <Default ContentType="application/vnd.openxmlformats-officedocument.obfuscatedFont" Extension="odttf"/>
  <Default ContentType="application/vnd.openxmlformats-package.relationships+xml" Extension="rels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a="http://schemas.openxmlformats.org/drawingml/2006/main" xmlns:pic="http://schemas.openxmlformats.org/drawingml/2006/picture" xmlns:r="http://schemas.openxmlformats.org/officeDocument/2006/relationships" xmlns:w="http://schemas.openxmlformats.org/wordprocessingml/2006/main" xmlns:wp="http://schemas.openxmlformats.org/drawingml/2006/wordprocessingDrawing">
  <w:body>
    <w:p>
      <w:pPr>
        <w:pStyle w:val="Para 5"/>
        <w:pageBreakBefore w:val="off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4203700"/>
            <wp:effectExtent b="0" l="0" r="0" t="0"/>
            <wp:wrapTopAndBottom/>
            <wp:docPr descr="0001.png" id="1" name="00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0001.png" id="0" name="000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9"/>
      </w:pPr>
      <w:r>
        <w:t/>
      </w:r>
    </w:p>
    <w:p>
      <w:pPr>
        <w:pStyle w:val="Para 5"/>
      </w:pPr>
      <w:r>
        <w:t/>
      </w:r>
    </w:p>
    <w:tbl>
      <w:tblPr>
        <w:tblW w:type="auto" w:w="0"/>
      </w:tblPr>
      <w:tr>
        <w:tc>
          <w:tcPr>
            <w:tcW w:type="auto" w:w="0"/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vAlign w:val="center"/>
          </w:tcPr>
          <w:p>
            <w:pPr>
              <w:pStyle w:val="Para 6"/>
            </w:pPr>
            <w:r>
              <w:rPr>
                <w:rStyle w:val="Text1"/>
              </w:rPr>
              <w:t xml:space="preserve"> </w:t>
            </w:r>
            <w:r>
              <w:t>УТВЕРЖДАЮ</w:t>
            </w:r>
          </w:p>
          <w:p>
            <w:pPr>
              <w:pStyle w:val="Normal"/>
            </w:pPr>
            <w:r>
              <w:t>Глава Искитимского района</w:t>
            </w:r>
          </w:p>
          <w:p>
            <w:pPr>
              <w:pStyle w:val="Normal"/>
            </w:pPr>
            <w:r>
              <w:t>______________</w:t>
              <w:t>О.В. Ла</w:t>
              <w:t xml:space="preserve">года </w:t>
            </w:r>
          </w:p>
          <w:p>
            <w:pPr>
              <w:pStyle w:val="Normal"/>
            </w:pPr>
            <w:r>
              <w:t>«____» _____________ 2020г.</w:t>
            </w:r>
          </w:p>
        </w:tc>
      </w:tr>
      <w:tr>
        <w:tc>
          <w:tcPr>
            <w:tcW w:type="auto" w:w="0"/>
            <w:tcBorders>
              <w:bottom w:color="000000" w:sz="4" w:val="single"/>
            </w:tcBorders>
            <w:vAlign w:val="center"/>
          </w:tcPr>
          <w:p>
            <w:pPr>
              <w:pStyle w:val="Para 3"/>
            </w:pPr>
            <w:r>
              <w:t>ПЛАН</w:t>
            </w:r>
          </w:p>
          <w:p>
            <w:pPr>
              <w:pStyle w:val="Para 8"/>
            </w:pPr>
            <w:r>
              <w:t xml:space="preserve">по устранению недостатков, выявленных в ходе независимой оценки качества условий оказания услуг </w:t>
            </w:r>
          </w:p>
          <w:p>
            <w:pPr>
              <w:pStyle w:val="Para 7"/>
            </w:pPr>
            <w:r>
              <w:t>МКДОУ детский сад «Красная шапочка» р.п. Линево</w:t>
            </w:r>
          </w:p>
          <w:p>
            <w:pPr>
              <w:pStyle w:val="Para 3"/>
            </w:pPr>
            <w:r>
              <w:t xml:space="preserve"> </w:t>
              <w:t>(наименование организации)</w:t>
            </w:r>
          </w:p>
          <w:p>
            <w:pPr>
              <w:pStyle w:val="Normal"/>
            </w:pPr>
            <w:r>
              <w:t/>
            </w:r>
          </w:p>
          <w:p>
            <w:pPr>
              <w:pStyle w:val="Para 3"/>
            </w:pPr>
            <w:r>
              <w:t>на 2020</w:t>
              <w:t>год</w:t>
            </w:r>
          </w:p>
        </w:tc>
      </w:tr>
      <w:tr>
        <w:tc>
          <w:tcPr>
            <w:tcW w:type="auto" w:w="0"/>
            <w:tcBorders>
              <w:bottom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2"/>
            </w:pPr>
            <w:r>
              <w:bookmarkStart w:id="1" w:name="sub_2010"/>
              <w:t/>
              <w:bookmarkEnd w:id="1"/>
              <w:t>Недостатки, выявленные в ходе независимой оценки качества условий оказания услуг организацией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2"/>
            </w:pPr>
            <w: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2"/>
            </w:pPr>
            <w:r>
              <w:t>Плановый срок реализации мероприятия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2"/>
            </w:pPr>
            <w:r>
              <w:t>Ответственный</w:t>
            </w:r>
          </w:p>
          <w:p>
            <w:pPr>
              <w:pStyle w:val="Para 2"/>
            </w:pPr>
            <w:r>
              <w:t>исполнитель</w:t>
            </w:r>
          </w:p>
          <w:p>
            <w:pPr>
              <w:pStyle w:val="Para 2"/>
            </w:pPr>
            <w:r>
              <w:t>(с указанием фамилии, имени, отчества и должности)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</w:tcBorders>
            <w:vAlign w:val="center"/>
          </w:tcPr>
          <w:p>
            <w:pPr>
              <w:pStyle w:val="Para 2"/>
            </w:pPr>
            <w:r>
              <w:t xml:space="preserve">Сведения о ходе реализации мероприятия </w:t>
            </w:r>
            <w:r>
              <w:rPr>
                <w:rStyle w:val="Text2"/>
              </w:rPr>
              <w:t>2</w:t>
            </w:r>
          </w:p>
        </w:tc>
      </w:tr>
    </w:tbl>
    <w:p>
      <w:pPr>
        <w:pStyle w:val="0 Block"/>
      </w:pPr>
    </w:p>
    <w:tbl>
      <w:tblPr>
        <w:tblW w:type="auto" w:w="0"/>
      </w:tblPr>
      <w:tr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right w:color="000000" w:sz="4" w:val="single"/>
            </w:tcBorders>
            <w:vAlign w:val="center"/>
          </w:tcPr>
          <w:p>
            <w:pPr>
              <w:pStyle w:val="Para 2"/>
            </w:pPr>
            <w:r>
              <w:t>реализованные меры по устранению выявленных недостатков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2"/>
            </w:pPr>
            <w:r>
              <w:t>фактический срок реализации</w:t>
            </w:r>
          </w:p>
        </w:tc>
      </w:tr>
      <w:tr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</w:tr>
      <w:tr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Heading 1"/>
            </w:pPr>
            <w:r>
              <w:bookmarkStart w:id="2" w:name="sub_2100"/>
              <w:t/>
              <w:bookmarkEnd w:id="2"/>
              <w:t>I. Открытость и доступность информации об организации или о федеральном учреждении медико-социальной экспертизы</w:t>
            </w:r>
          </w:p>
        </w:tc>
      </w:tr>
      <w:tr>
        <w:tc>
          <w:tcPr>
            <w:tcW w:type="auto" w:w="0"/>
            <w:tcBorders>
              <w:bottom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1"/>
            </w:pPr>
            <w:r>
              <w:t>1.1</w:t>
              <w:t xml:space="preserve">. </w:t>
              <w:t>Соответствие</w:t>
              <w:t xml:space="preserve"> </w:t>
              <w:t>информации о</w:t>
              <w:t xml:space="preserve"> </w:t>
              <w:t>деятельности</w:t>
              <w:t xml:space="preserve"> </w:t>
              <w:t>организации</w:t>
              <w:t xml:space="preserve"> </w:t>
              <w:t>социальной</w:t>
            </w:r>
          </w:p>
          <w:p>
            <w:pPr>
              <w:pStyle w:val="Para 1"/>
            </w:pPr>
            <w:r>
              <w:t>сферы,</w:t>
              <w:t xml:space="preserve"> </w:t>
              <w:t>размещенной на</w:t>
              <w:t xml:space="preserve"> </w:t>
              <w:t>общедоступных</w:t>
              <w:t xml:space="preserve"> </w:t>
              <w:t>информационных</w:t>
            </w:r>
          </w:p>
          <w:p>
            <w:pPr>
              <w:pStyle w:val="Para 1"/>
            </w:pPr>
            <w:r>
              <w:t>ресурсах, ее</w:t>
              <w:t xml:space="preserve"> </w:t>
              <w:t>содержанию и</w:t>
              <w:t xml:space="preserve"> </w:t>
              <w:t>порядку (форме),</w:t>
              <w:t xml:space="preserve"> установлены </w:t>
              <w:t>законодательны</w:t>
            </w:r>
          </w:p>
          <w:p>
            <w:pPr>
              <w:pStyle w:val="Para 1"/>
            </w:pPr>
            <w:r>
              <w:t>ми и иными</w:t>
              <w:t xml:space="preserve"> </w:t>
              <w:t>нормативными</w:t>
            </w:r>
          </w:p>
          <w:p>
            <w:pPr>
              <w:pStyle w:val="Para 1"/>
            </w:pPr>
            <w:r>
              <w:t>правовыми</w:t>
              <w:t xml:space="preserve"> </w:t>
              <w:t>актами РФ</w:t>
              <w:t xml:space="preserve"> (99%)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1"/>
            </w:pPr>
            <w:r>
              <w:rPr>
                <w:rStyle w:val="Text0"/>
              </w:rPr>
              <w:t>1.</w:t>
              <w:t>Провести аудит сайта</w:t>
            </w:r>
            <w:r>
              <w:t xml:space="preserve"> на </w:t>
              <w:t>соответствие</w:t>
              <w:t xml:space="preserve"> информации о</w:t>
              <w:t xml:space="preserve"> </w:t>
              <w:t>деятельности</w:t>
              <w:t xml:space="preserve"> </w:t>
              <w:t>организации</w:t>
              <w:t xml:space="preserve"> </w:t>
              <w:t>социальной</w:t>
            </w:r>
          </w:p>
          <w:p>
            <w:pPr>
              <w:pStyle w:val="Para 1"/>
            </w:pPr>
            <w:r>
              <w:t>сферы</w:t>
              <w:t>,</w:t>
              <w:t xml:space="preserve"> </w:t>
              <w:t>установленными</w:t>
              <w:t xml:space="preserve"> </w:t>
              <w:t>законодательными</w:t>
            </w:r>
          </w:p>
          <w:p>
            <w:pPr>
              <w:pStyle w:val="Para 1"/>
            </w:pPr>
            <w:r>
              <w:t>и иными</w:t>
              <w:t xml:space="preserve"> </w:t>
              <w:t>нормативными</w:t>
            </w:r>
          </w:p>
          <w:p>
            <w:pPr>
              <w:pStyle w:val="Normal"/>
            </w:pPr>
            <w:r>
              <w:t>правовыми</w:t>
              <w:t xml:space="preserve"> </w:t>
              <w:t>актами РФ</w:t>
              <w:t xml:space="preserve"> нормам</w:t>
              <w:t>.</w:t>
            </w:r>
          </w:p>
          <w:p>
            <w:pPr>
              <w:pStyle w:val="Para 1"/>
            </w:pPr>
            <w:r>
              <w:t xml:space="preserve">2.Внесение изменяющейся информации в течение 10 дней. 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>Апрель 2020г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1"/>
            </w:pPr>
            <w:r>
              <w:t>систематически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 xml:space="preserve">Старший воспитатель </w:t>
            </w:r>
          </w:p>
          <w:p>
            <w:pPr>
              <w:pStyle w:val="Normal"/>
            </w:pPr>
            <w:r>
              <w:t>Анафриенко Л.А.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</w:tr>
      <w:tr>
        <w:tc>
          <w:tcPr>
            <w:tcW w:type="auto" w:w="0"/>
            <w:tcBorders>
              <w:bottom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1"/>
            </w:pPr>
            <w:r>
              <w:t>1.</w:t>
              <w:t>3 Доля получателей услуг, удовлетворенных открытостью,</w:t>
            </w:r>
          </w:p>
          <w:p>
            <w:pPr>
              <w:pStyle w:val="Para 1"/>
            </w:pPr>
            <w:r>
              <w:t>полнотой и доступностью информации о деятельности организации</w:t>
            </w:r>
          </w:p>
          <w:p>
            <w:pPr>
              <w:pStyle w:val="Para 1"/>
            </w:pPr>
            <w:r>
              <w:t xml:space="preserve">социальной сферы </w:t>
              <w:t xml:space="preserve"> (89%)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1"/>
            </w:pPr>
            <w:r>
              <w:t>1.На общем собрании родителей детского сада представить презентацию « Работа сайта детского сада». Где подробно представить структуру сайта,</w:t>
              <w:t xml:space="preserve"> разделы,</w:t>
              <w:t xml:space="preserve"> обратить внимание на возможность обратной связи </w:t>
              <w:t xml:space="preserve">через Гостевую книгу. </w:t>
            </w:r>
          </w:p>
          <w:p>
            <w:pPr>
              <w:pStyle w:val="Para 1"/>
            </w:pPr>
            <w:r>
              <w:t>2.Во всех возрастных группах дополнить информационный стенд информацией о работе сайта в виде буклетов.</w:t>
            </w:r>
          </w:p>
          <w:p>
            <w:pPr>
              <w:pStyle w:val="Para 1"/>
            </w:pPr>
            <w:r>
              <w:t>3. Приготовить и раздать визитки с адресом сайта.</w:t>
            </w:r>
          </w:p>
          <w:p>
            <w:pPr>
              <w:pStyle w:val="Para 1"/>
            </w:pPr>
            <w:r>
              <w:t>4.Использовать ВАЦАП группы</w:t>
            </w:r>
          </w:p>
        </w:tc>
        <w:tc>
          <w:tcPr>
            <w:tcW w:type="auto" w:w="0"/>
            <w:tcBorders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>Май 2020г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Январь 2020г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Февраль 2020г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Январь 2020г</w:t>
            </w:r>
          </w:p>
          <w:p>
            <w:pPr>
              <w:pStyle w:val="Normal"/>
            </w:pPr>
            <w:r>
              <w:t/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 xml:space="preserve">Старший воспитатель </w:t>
            </w:r>
          </w:p>
          <w:p>
            <w:pPr>
              <w:pStyle w:val="Normal"/>
            </w:pPr>
            <w:r>
              <w:t>Анафриенко Л.А.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Воспитатель Пасканова И.В.</w:t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>Воспитатель Рожкова С.С.</w:t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>Воспитатели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</w:tr>
      <w:tr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Heading 1"/>
            </w:pPr>
            <w:r>
              <w:bookmarkStart w:id="3" w:name="sub_2200"/>
              <w:t/>
              <w:bookmarkEnd w:id="3"/>
            </w:r>
          </w:p>
          <w:p>
            <w:pPr>
              <w:pStyle w:val="Para 3"/>
            </w:pPr>
            <w:r>
              <w:t>II. Комфортность условий предоставления услуг</w:t>
            </w:r>
          </w:p>
        </w:tc>
      </w:tr>
      <w:tr>
        <w:tc>
          <w:tcPr>
            <w:tcW w:type="auto" w:w="0"/>
            <w:tcBorders>
              <w:bottom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1"/>
            </w:pPr>
            <w:r>
              <w:t>2.3 Доля получателей</w:t>
              <w:t xml:space="preserve"> </w:t>
              <w:t>услуг</w:t>
            </w:r>
          </w:p>
          <w:p>
            <w:pPr>
              <w:pStyle w:val="Para 1"/>
            </w:pPr>
            <w:r>
              <w:t>у</w:t>
              <w:t>довлетворенных</w:t>
              <w:t xml:space="preserve"> </w:t>
              <w:t>комфортностью</w:t>
            </w:r>
          </w:p>
          <w:p>
            <w:pPr>
              <w:pStyle w:val="Para 1"/>
            </w:pPr>
            <w:r>
              <w:t>предоставления услуг</w:t>
              <w:t xml:space="preserve"> </w:t>
              <w:t>организацией</w:t>
            </w:r>
          </w:p>
          <w:p>
            <w:pPr>
              <w:pStyle w:val="Normal"/>
            </w:pPr>
            <w:r>
              <w:t>социальной сферы</w:t>
              <w:t xml:space="preserve"> (85%)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>1.Обновить информацию на стендах холла.</w:t>
            </w:r>
          </w:p>
          <w:p>
            <w:pPr>
              <w:pStyle w:val="Normal"/>
            </w:pPr>
            <w:r>
              <w:t>2.Представить презентацию на общем собрании родителей «Информационные стенды ДОУ».</w:t>
            </w:r>
          </w:p>
          <w:p>
            <w:pPr>
              <w:pStyle w:val="Para 1"/>
            </w:pPr>
            <w:r>
              <w:t>3.Провести день открытых дверей для родительской общественности.</w:t>
            </w:r>
          </w:p>
          <w:p>
            <w:pPr>
              <w:pStyle w:val="Normal"/>
            </w:pPr>
            <w:r>
              <w:t>4.</w:t>
              <w:t>Организовать зону ожидания для родителей.</w:t>
            </w:r>
          </w:p>
          <w:p>
            <w:pPr>
              <w:pStyle w:val="Normal"/>
            </w:pPr>
            <w:r>
              <w:t>5.Систематически информировать родителей о проводимых мероприятиях. Через распространение информации на групповых стендах, на сайте, через телевидение.</w:t>
            </w:r>
          </w:p>
          <w:p>
            <w:pPr>
              <w:pStyle w:val="Normal"/>
            </w:pPr>
            <w:r>
              <w:t xml:space="preserve">6.Организовывать </w:t>
              <w:t xml:space="preserve">ознакомительную </w:t>
              <w:t>экскурсии по саду для родителей вновь поступающих детей.</w:t>
            </w:r>
          </w:p>
          <w:p>
            <w:pPr>
              <w:pStyle w:val="Normal"/>
            </w:pPr>
            <w:r>
              <w:t>7. Привлечь родителей к наполнению стендов информацией в соответствии с их компетентностью.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>Январь 2020г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Май 2020 г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>Апрель 2020г</w:t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>Январь 2020г</w:t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>Август 2020г</w:t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 xml:space="preserve">По мере </w:t>
              <w:t>востребованности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>Учитель- логопед Сафронова Е.Г.</w:t>
              <w:t>, педагог-психолог Андреева Л.И.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Старший воспитатель Крук Е.Д.</w:t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>Старший воспитатель Крук Е.Д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Зам.зав. по АХЧ</w:t>
            </w:r>
          </w:p>
          <w:p>
            <w:pPr>
              <w:pStyle w:val="Normal"/>
            </w:pPr>
            <w:r>
              <w:t>Коваленко Н.Ю.</w:t>
            </w:r>
          </w:p>
          <w:p>
            <w:pPr>
              <w:pStyle w:val="Normal"/>
            </w:pPr>
            <w:r>
              <w:t>Воспитатели</w:t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 xml:space="preserve">Старший воспитатель </w:t>
            </w:r>
          </w:p>
          <w:p>
            <w:pPr>
              <w:pStyle w:val="Normal"/>
            </w:pPr>
            <w:r>
              <w:t>Анафриенко Л.А.</w:t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 xml:space="preserve">Старший воспитатель </w:t>
            </w:r>
          </w:p>
          <w:p>
            <w:pPr>
              <w:pStyle w:val="Normal"/>
            </w:pPr>
            <w:r>
              <w:t>Анафриенко Л.А.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</w:tr>
      <w:tr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</w:tr>
      <w:tr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Heading 1"/>
            </w:pPr>
            <w:r>
              <w:bookmarkStart w:id="4" w:name="sub_2300"/>
              <w:t/>
              <w:bookmarkEnd w:id="4"/>
              <w:t>III. Доступность услуг для инвалидов</w:t>
            </w:r>
          </w:p>
        </w:tc>
      </w:tr>
      <w:tr>
        <w:tc>
          <w:tcPr>
            <w:tcW w:type="auto" w:w="0"/>
            <w:tcBorders>
              <w:bottom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1"/>
            </w:pPr>
            <w:r>
              <w:t>3.1 Оборудование</w:t>
              <w:t xml:space="preserve"> </w:t>
              <w:t>помещений</w:t>
            </w:r>
          </w:p>
          <w:p>
            <w:pPr>
              <w:pStyle w:val="Para 1"/>
            </w:pPr>
            <w:r>
              <w:t>о</w:t>
              <w:t>рганизации</w:t>
              <w:t xml:space="preserve"> </w:t>
              <w:t>социальной сферы</w:t>
            </w:r>
          </w:p>
          <w:p>
            <w:pPr>
              <w:pStyle w:val="Para 1"/>
            </w:pPr>
            <w:r>
              <w:t>и прилегающей к</w:t>
              <w:t xml:space="preserve"> </w:t>
              <w:t>ней территории с</w:t>
            </w:r>
          </w:p>
          <w:p>
            <w:pPr>
              <w:pStyle w:val="Para 1"/>
            </w:pPr>
            <w:r>
              <w:t>учетом</w:t>
              <w:t xml:space="preserve"> </w:t>
              <w:t>доступности для</w:t>
            </w:r>
          </w:p>
          <w:p>
            <w:pPr>
              <w:pStyle w:val="Normal"/>
            </w:pPr>
            <w:r>
              <w:t>инвалидов</w:t>
              <w:t xml:space="preserve"> (20%)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>1.На общем собрании родителей сделать доклад об имеющемся оборудовании для доступности.</w:t>
            </w:r>
          </w:p>
        </w:tc>
        <w:tc>
          <w:tcPr>
            <w:tcW w:type="auto" w:w="0"/>
            <w:tcBorders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>Май 2020 г.</w:t>
            </w:r>
          </w:p>
        </w:tc>
        <w:tc>
          <w:tcPr>
            <w:tcW w:type="auto" w:w="0"/>
            <w:tcBorders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>Зам зав по АХЧ</w:t>
            </w:r>
          </w:p>
          <w:p>
            <w:pPr>
              <w:pStyle w:val="Normal"/>
            </w:pPr>
            <w:r>
              <w:t>Коваленко Н.Ю.</w:t>
            </w:r>
          </w:p>
        </w:tc>
        <w:tc>
          <w:tcPr>
            <w:tcW w:type="auto" w:w="0"/>
            <w:tcBorders>
              <w:left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</w:tr>
      <w:tr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1"/>
            </w:pPr>
            <w:r>
              <w:t>3.2 Обеспечение в</w:t>
              <w:t xml:space="preserve"> </w:t>
              <w:t>организации</w:t>
            </w:r>
          </w:p>
          <w:p>
            <w:pPr>
              <w:pStyle w:val="Para 1"/>
            </w:pPr>
            <w:r>
              <w:t>социальной сферы</w:t>
              <w:t xml:space="preserve"> </w:t>
              <w:t>условий</w:t>
            </w:r>
          </w:p>
          <w:p>
            <w:pPr>
              <w:pStyle w:val="Para 1"/>
            </w:pPr>
            <w:r>
              <w:t>доступности,</w:t>
              <w:t xml:space="preserve"> </w:t>
              <w:t>позволяющих</w:t>
            </w:r>
          </w:p>
          <w:p>
            <w:pPr>
              <w:pStyle w:val="Para 1"/>
            </w:pPr>
            <w:r>
              <w:t>инвалидам</w:t>
              <w:t xml:space="preserve"> </w:t>
              <w:t>получать услуги</w:t>
            </w:r>
          </w:p>
          <w:p>
            <w:pPr>
              <w:pStyle w:val="Normal"/>
            </w:pPr>
            <w:r>
              <w:t>наравне с другими</w:t>
              <w:t xml:space="preserve"> (40%)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</w:tcBorders>
            <w:vAlign w:val="center"/>
          </w:tcPr>
          <w:p>
            <w:pPr>
              <w:pStyle w:val="Normal"/>
            </w:pPr>
            <w:r>
              <w:t>1.На общем собрании родителей и на групповых родительских собраниях сделать сообщения об условиях созданных в ДОУ для детей инвалидов и детей с ОВЗ.</w:t>
            </w:r>
          </w:p>
          <w:p>
            <w:pPr>
              <w:pStyle w:val="Para 1"/>
            </w:pPr>
            <w:r>
              <w:t>2</w:t>
              <w:t>.П</w:t>
              <w:t xml:space="preserve">редставить презентацию </w:t>
              <w:t xml:space="preserve">АОП используемых в работе в группах </w:t>
              <w:t>компенсирующей и комбинированной направленности.</w:t>
            </w:r>
          </w:p>
          <w:p>
            <w:pPr>
              <w:pStyle w:val="Para 1"/>
            </w:pPr>
            <w:r>
              <w:t>3.Представить презентацию Паспорта доступности для людей с ограниченными возможностями.</w:t>
            </w:r>
          </w:p>
          <w:p>
            <w:pPr>
              <w:pStyle w:val="Para 1"/>
            </w:pPr>
            <w:r>
              <w:t xml:space="preserve">4.Собрать отзывы родителей пользующимися услугами и сделать </w:t>
              <w:t>видео</w:t>
              <w:t xml:space="preserve"> фильм. Представить его на общем собрании для родителей.</w:t>
            </w:r>
          </w:p>
          <w:p>
            <w:pPr>
              <w:pStyle w:val="Para 1"/>
            </w:pPr>
            <w:r>
              <w:t>5. Использовать СМИ</w:t>
            </w:r>
          </w:p>
        </w:tc>
        <w:tc>
          <w:tcPr>
            <w:tcW w:type="auto" w:w="0"/>
            <w:vAlign w:val="center"/>
          </w:tcPr>
          <w:p>
            <w:pPr>
              <w:pStyle w:val="Normal"/>
            </w:pPr>
            <w:r>
              <w:t>Май 2020г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1"/>
            </w:pPr>
            <w:r>
              <w:t>Апрель 2020г</w:t>
            </w:r>
          </w:p>
        </w:tc>
        <w:tc>
          <w:tcPr>
            <w:tcW w:type="auto" w:w="0"/>
            <w:vAlign w:val="center"/>
          </w:tcPr>
          <w:p>
            <w:pPr>
              <w:pStyle w:val="Normal"/>
            </w:pPr>
            <w:r>
              <w:t xml:space="preserve">Зав детским садом </w:t>
              <w:t>Мельникова Г.В.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Зам зав по АХЧ</w:t>
            </w:r>
          </w:p>
          <w:p>
            <w:pPr>
              <w:pStyle w:val="Normal"/>
            </w:pPr>
            <w:r>
              <w:t>Коваленко Н.Ю.</w:t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 xml:space="preserve">Старший воспитатель </w:t>
            </w:r>
          </w:p>
          <w:p>
            <w:pPr>
              <w:pStyle w:val="Normal"/>
            </w:pPr>
            <w:r>
              <w:t>Анафриенко Л.А.</w:t>
            </w:r>
          </w:p>
        </w:tc>
        <w:tc>
          <w:tcPr>
            <w:tcW w:type="auto" w:w="0"/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vAlign w:val="center"/>
          </w:tcPr>
          <w:p>
            <w:pPr>
              <w:pStyle w:val="1 Block"/>
            </w:pPr>
          </w:p>
        </w:tc>
      </w:tr>
      <w:tr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Heading 1"/>
            </w:pPr>
            <w:r>
              <w:bookmarkStart w:id="5" w:name="sub_2400"/>
              <w:t/>
              <w:bookmarkEnd w:id="5"/>
              <w:t xml:space="preserve">IV. Доброжелательность, вежливость работников организации </w:t>
            </w:r>
          </w:p>
        </w:tc>
      </w:tr>
      <w:tr>
        <w:tc>
          <w:tcPr>
            <w:tcW w:type="auto" w:w="0"/>
            <w:tcBorders>
              <w:bottom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1"/>
            </w:pPr>
            <w:r>
              <w:t>4.2 Доля</w:t>
              <w:t xml:space="preserve"> </w:t>
              <w:t>получателей</w:t>
              <w:t xml:space="preserve"> </w:t>
              <w:t>услуг,</w:t>
            </w:r>
          </w:p>
          <w:p>
            <w:pPr>
              <w:pStyle w:val="Para 1"/>
            </w:pPr>
            <w:r>
              <w:t>у</w:t>
              <w:t>довлетворенных</w:t>
              <w:t xml:space="preserve"> </w:t>
              <w:t>доброжелательностью,</w:t>
            </w:r>
          </w:p>
          <w:p>
            <w:pPr>
              <w:pStyle w:val="Para 1"/>
            </w:pPr>
            <w:r>
              <w:t>в</w:t>
              <w:t>ежливостью</w:t>
              <w:t xml:space="preserve"> </w:t>
              <w:t>работников</w:t>
            </w:r>
          </w:p>
          <w:p>
            <w:pPr>
              <w:pStyle w:val="Para 1"/>
            </w:pPr>
            <w:r>
              <w:t>организации</w:t>
              <w:t xml:space="preserve"> </w:t>
              <w:t>социальной</w:t>
            </w:r>
          </w:p>
          <w:p>
            <w:pPr>
              <w:pStyle w:val="Para 1"/>
            </w:pPr>
            <w:r>
              <w:t>сферы,</w:t>
              <w:t xml:space="preserve"> </w:t>
              <w:t>обеспечивающих</w:t>
            </w:r>
          </w:p>
          <w:p>
            <w:pPr>
              <w:pStyle w:val="Para 1"/>
            </w:pPr>
            <w:r>
              <w:t>непосредственное оказание</w:t>
            </w:r>
          </w:p>
          <w:p>
            <w:pPr>
              <w:pStyle w:val="Para 1"/>
            </w:pPr>
            <w:r>
              <w:t>услуги при</w:t>
              <w:t xml:space="preserve"> </w:t>
              <w:t>обращении в</w:t>
            </w:r>
          </w:p>
          <w:p>
            <w:pPr>
              <w:pStyle w:val="Para 1"/>
            </w:pPr>
            <w:r>
              <w:t>организацию</w:t>
              <w:t xml:space="preserve"> </w:t>
              <w:t>социальной</w:t>
              <w:t xml:space="preserve"> сферы (93%)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 xml:space="preserve">1.На общем собрании сотрудников учреждения </w:t>
            </w:r>
          </w:p>
          <w:p>
            <w:pPr>
              <w:pStyle w:val="Para 1"/>
            </w:pPr>
            <w:r>
              <w:t xml:space="preserve">обсудить рабочие моменты по педагогической этике. </w:t>
            </w:r>
          </w:p>
          <w:p>
            <w:pPr>
              <w:pStyle w:val="Para 1"/>
            </w:pPr>
            <w:r>
              <w:t>2. Ознакомить</w:t>
              <w:t>,</w:t>
              <w:t xml:space="preserve"> вновь поступивших на работу с локальными актами регламентирующие деятельность персонала детского сада.</w:t>
            </w:r>
          </w:p>
        </w:tc>
        <w:tc>
          <w:tcPr>
            <w:tcW w:type="auto" w:w="0"/>
            <w:tcBorders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>Март 2020г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По мере необходимости</w:t>
            </w:r>
          </w:p>
        </w:tc>
        <w:tc>
          <w:tcPr>
            <w:tcW w:type="auto" w:w="0"/>
            <w:tcBorders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>Зав д/с Мельникова Г.В.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>Зам зав по АХЧ</w:t>
            </w:r>
          </w:p>
          <w:p>
            <w:pPr>
              <w:pStyle w:val="Normal"/>
            </w:pPr>
            <w:r>
              <w:t>Коваленко Н.Ю.</w:t>
            </w:r>
          </w:p>
        </w:tc>
        <w:tc>
          <w:tcPr>
            <w:tcW w:type="auto" w:w="0"/>
            <w:tcBorders>
              <w:left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</w:tr>
      <w:tr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1"/>
            </w:pPr>
            <w:r>
              <w:t>4</w:t>
              <w:t>.3 Доля</w:t>
              <w:t xml:space="preserve"> </w:t>
              <w:t>получателей</w:t>
            </w:r>
          </w:p>
          <w:p>
            <w:pPr>
              <w:pStyle w:val="Para 1"/>
            </w:pPr>
            <w:r>
              <w:t>услуг,</w:t>
              <w:t xml:space="preserve"> </w:t>
              <w:t>удовлетворенных</w:t>
            </w:r>
          </w:p>
          <w:p>
            <w:pPr>
              <w:pStyle w:val="Para 1"/>
            </w:pPr>
            <w:r>
              <w:t>доброжелательностью,</w:t>
            </w:r>
          </w:p>
          <w:p>
            <w:pPr>
              <w:pStyle w:val="Para 1"/>
            </w:pPr>
            <w:r>
              <w:t>вежливостью</w:t>
              <w:t xml:space="preserve"> </w:t>
              <w:t>работников</w:t>
            </w:r>
          </w:p>
          <w:p>
            <w:pPr>
              <w:pStyle w:val="Para 1"/>
            </w:pPr>
            <w:r>
              <w:t>организации</w:t>
              <w:t xml:space="preserve"> </w:t>
              <w:t>социальной</w:t>
            </w:r>
          </w:p>
          <w:p>
            <w:pPr>
              <w:pStyle w:val="Para 1"/>
            </w:pPr>
            <w:r>
              <w:t>сферы при</w:t>
              <w:t xml:space="preserve"> </w:t>
              <w:t>использовании</w:t>
            </w:r>
          </w:p>
          <w:p>
            <w:pPr>
              <w:pStyle w:val="Para 1"/>
            </w:pPr>
            <w:r>
              <w:t>дистанционных форм</w:t>
            </w:r>
          </w:p>
          <w:p>
            <w:pPr>
              <w:pStyle w:val="Para 1"/>
            </w:pPr>
            <w:r>
              <w:t>взаимодействия</w:t>
              <w:t xml:space="preserve"> (92%)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</w:tcBorders>
            <w:vAlign w:val="center"/>
          </w:tcPr>
          <w:p>
            <w:pPr>
              <w:pStyle w:val="Normal"/>
            </w:pPr>
            <w:r>
              <w:t>1.Провести семинар по педагогической этике с обслуживающим персоналом.</w:t>
            </w:r>
          </w:p>
          <w:p>
            <w:pPr>
              <w:pStyle w:val="Normal"/>
            </w:pPr>
            <w:r>
              <w:t>2.Провести индивидуальные беседы по профессиональной этике с помощниками воспитателей, сторожами.</w:t>
            </w:r>
          </w:p>
          <w:p>
            <w:pPr>
              <w:pStyle w:val="Normal"/>
            </w:pPr>
            <w:r>
              <w:t>3.Инструктировать дополнительно персонал ДОУ об изменениях в локальных актах регламентирующую их деятельность.</w:t>
            </w:r>
          </w:p>
        </w:tc>
        <w:tc>
          <w:tcPr>
            <w:tcW w:type="auto" w:w="0"/>
            <w:vAlign w:val="center"/>
          </w:tcPr>
          <w:p>
            <w:pPr>
              <w:pStyle w:val="Normal"/>
            </w:pPr>
            <w:r>
              <w:t>Сентябрь 2020г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По мере необходимости</w:t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>По мере необходимости</w:t>
            </w:r>
          </w:p>
        </w:tc>
        <w:tc>
          <w:tcPr>
            <w:tcW w:type="auto" w:w="0"/>
            <w:vAlign w:val="center"/>
          </w:tcPr>
          <w:p>
            <w:pPr>
              <w:pStyle w:val="Normal"/>
            </w:pPr>
            <w:r>
              <w:t>Педагого-психолог Андреева Л.И.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Зав д/с Мельникова Г.В</w:t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>Зам зав по АХЧ</w:t>
            </w:r>
          </w:p>
          <w:p>
            <w:pPr>
              <w:pStyle w:val="Normal"/>
            </w:pPr>
            <w:r>
              <w:t>Коваленко Н.Ю.</w:t>
            </w:r>
          </w:p>
        </w:tc>
        <w:tc>
          <w:tcPr>
            <w:tcW w:type="auto" w:w="0"/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vAlign w:val="center"/>
          </w:tcPr>
          <w:p>
            <w:pPr>
              <w:pStyle w:val="1 Block"/>
            </w:pPr>
          </w:p>
        </w:tc>
      </w:tr>
      <w:tr>
        <w:tc>
          <w:tcPr>
            <w:tcW w:type="auto" w:w="0"/>
            <w:tcBorders>
              <w:bottom w:color="000000" w:sz="4" w:val="single"/>
              <w:top w:color="000000" w:sz="4" w:val="single"/>
            </w:tcBorders>
            <w:vAlign w:val="center"/>
          </w:tcPr>
          <w:p>
            <w:pPr>
              <w:pStyle w:val="Heading 1"/>
            </w:pPr>
            <w:r>
              <w:bookmarkStart w:id="6" w:name="sub_2500"/>
              <w:t/>
              <w:bookmarkEnd w:id="6"/>
              <w:t>V. Удовлетворенность условиями оказания услуг</w:t>
            </w:r>
          </w:p>
        </w:tc>
      </w:tr>
      <w:tr>
        <w:tc>
          <w:tcPr>
            <w:tcW w:type="auto" w:w="0"/>
            <w:tcBorders>
              <w:bottom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1"/>
            </w:pPr>
            <w:r>
              <w:t xml:space="preserve"> </w:t>
              <w:t>5.1 Доля получателей</w:t>
              <w:t xml:space="preserve"> </w:t>
              <w:t>услуг, которые</w:t>
              <w:t xml:space="preserve"> </w:t>
              <w:t>готовы</w:t>
            </w:r>
          </w:p>
          <w:p>
            <w:pPr>
              <w:pStyle w:val="Para 1"/>
            </w:pPr>
            <w:r>
              <w:t>р</w:t>
              <w:t>екомендовать</w:t>
              <w:t xml:space="preserve"> </w:t>
              <w:t>организацию</w:t>
            </w:r>
          </w:p>
          <w:p>
            <w:pPr>
              <w:pStyle w:val="Para 1"/>
            </w:pPr>
            <w:r>
              <w:t>социальной сферы</w:t>
              <w:t xml:space="preserve"> </w:t>
              <w:t>родственникам и</w:t>
            </w:r>
          </w:p>
          <w:p>
            <w:pPr>
              <w:pStyle w:val="Para 1"/>
            </w:pPr>
            <w:r>
              <w:t xml:space="preserve">знакомым </w:t>
              <w:t xml:space="preserve"> </w:t>
              <w:t>(могли бы</w:t>
              <w:t xml:space="preserve"> </w:t>
              <w:t>ее</w:t>
              <w:t xml:space="preserve"> </w:t>
              <w:t>рекомендовать,</w:t>
              <w:t xml:space="preserve"> </w:t>
              <w:t>если бы была</w:t>
            </w:r>
          </w:p>
          <w:p>
            <w:pPr>
              <w:pStyle w:val="Para 1"/>
            </w:pPr>
            <w:r>
              <w:t>возможность выбора</w:t>
              <w:t xml:space="preserve"> </w:t>
              <w:t>организации</w:t>
            </w:r>
          </w:p>
          <w:p>
            <w:pPr>
              <w:pStyle w:val="Normal"/>
            </w:pPr>
            <w:r>
              <w:t>социальной сферы)</w:t>
              <w:t xml:space="preserve"> (87%)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>1.На общем собрании родителей и на групповых родительских собраниях представить презентацию используемых программ, технологий.</w:t>
            </w:r>
          </w:p>
          <w:p>
            <w:pPr>
              <w:pStyle w:val="Normal"/>
            </w:pPr>
            <w:r>
              <w:t>2. Представить на сайте видео фильм о формах работы в адаптационных группах, а также в группах компенсирующей направленности.</w:t>
            </w:r>
          </w:p>
          <w:p>
            <w:pPr>
              <w:pStyle w:val="Normal"/>
            </w:pPr>
            <w:r>
              <w:t xml:space="preserve">3.Привлечь СМИ </w:t>
            </w:r>
          </w:p>
        </w:tc>
        <w:tc>
          <w:tcPr>
            <w:tcW w:type="auto" w:w="0"/>
            <w:tcBorders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>Сентябрь 2020г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>Ноябрь 2020г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1"/>
            </w:pPr>
            <w:r>
              <w:t/>
            </w:r>
          </w:p>
          <w:p>
            <w:pPr>
              <w:pStyle w:val="Para 1"/>
            </w:pPr>
            <w:r>
              <w:t>периодически</w:t>
            </w:r>
          </w:p>
        </w:tc>
        <w:tc>
          <w:tcPr>
            <w:tcW w:type="auto" w:w="0"/>
            <w:tcBorders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Normal"/>
            </w:pPr>
            <w:r>
              <w:t>Старший воспитатель Крук Е.Д.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Воспитатель Пасюта О.А.</w:t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/>
            </w:r>
          </w:p>
          <w:p>
            <w:pPr>
              <w:pStyle w:val="Normal"/>
            </w:pPr>
            <w:r>
              <w:t>Старший воспитатель Анафриенко Л.А.</w:t>
            </w:r>
          </w:p>
        </w:tc>
        <w:tc>
          <w:tcPr>
            <w:tcW w:type="auto" w:w="0"/>
            <w:tcBorders>
              <w:left w:color="000000" w:sz="4" w:val="single"/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tcBorders>
              <w:top w:color="000000" w:sz="4" w:val="single"/>
            </w:tcBorders>
            <w:vAlign w:val="center"/>
          </w:tcPr>
          <w:p>
            <w:pPr>
              <w:pStyle w:val="1 Block"/>
            </w:pPr>
          </w:p>
        </w:tc>
      </w:tr>
      <w:tr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  <w:right w:color="000000" w:sz="4" w:val="single"/>
            </w:tcBorders>
            <w:vAlign w:val="center"/>
          </w:tcPr>
          <w:p>
            <w:pPr>
              <w:pStyle w:val="Para 1"/>
            </w:pPr>
            <w:r>
              <w:t>5.3 Доля</w:t>
              <w:t xml:space="preserve"> </w:t>
              <w:t>получателей</w:t>
            </w:r>
          </w:p>
          <w:p>
            <w:pPr>
              <w:pStyle w:val="Para 1"/>
            </w:pPr>
            <w:r>
              <w:t>услуг,</w:t>
              <w:t xml:space="preserve"> </w:t>
              <w:t>удовлетворенных в целом</w:t>
            </w:r>
          </w:p>
          <w:p>
            <w:pPr>
              <w:pStyle w:val="Para 1"/>
            </w:pPr>
            <w:r>
              <w:t>условиями</w:t>
              <w:t xml:space="preserve"> </w:t>
              <w:t>оказания</w:t>
            </w:r>
          </w:p>
          <w:p>
            <w:pPr>
              <w:pStyle w:val="Para 1"/>
            </w:pPr>
            <w:r>
              <w:t>услуг в</w:t>
              <w:t xml:space="preserve"> </w:t>
              <w:t>организации</w:t>
              <w:t xml:space="preserve"> </w:t>
              <w:t>социальной</w:t>
            </w:r>
          </w:p>
          <w:p>
            <w:pPr>
              <w:pStyle w:val="Normal"/>
            </w:pPr>
            <w:r>
              <w:t>сферы</w:t>
              <w:t xml:space="preserve"> (89%)</w:t>
            </w:r>
          </w:p>
        </w:tc>
        <w:tc>
          <w:tcPr>
            <w:tcW w:type="auto" w:w="0"/>
            <w:tcBorders>
              <w:bottom w:color="000000" w:sz="4" w:val="single"/>
              <w:left w:color="000000" w:sz="4" w:val="single"/>
              <w:top w:color="000000" w:sz="4" w:val="single"/>
            </w:tcBorders>
            <w:vAlign w:val="center"/>
          </w:tcPr>
          <w:p>
            <w:pPr>
              <w:pStyle w:val="Normal"/>
            </w:pPr>
            <w:r>
              <w:t>1.Д</w:t>
              <w:t xml:space="preserve">онести информацию до родительской общественности по оказанию дополнительных бесплатных услуг </w:t>
              <w:t>(</w:t>
              <w:t>кружок по обучению детей игры в теннис, творческие кружки)</w:t>
              <w:t>, через СМИ и сайт</w:t>
            </w:r>
          </w:p>
          <w:p>
            <w:pPr>
              <w:pStyle w:val="Normal"/>
            </w:pPr>
            <w:r>
              <w:t>2.Оформить буклеты с информацией для родителей по дополнительному бесплатному образованию</w:t>
              <w:t>,</w:t>
              <w:t xml:space="preserve"> </w:t>
              <w:t>оказываемому в ДОУ.</w:t>
            </w:r>
          </w:p>
        </w:tc>
        <w:tc>
          <w:tcPr>
            <w:tcW w:type="auto" w:w="0"/>
            <w:vAlign w:val="center"/>
          </w:tcPr>
          <w:p>
            <w:pPr>
              <w:pStyle w:val="Normal"/>
            </w:pPr>
            <w:r>
              <w:t>Октябрь 2020г</w:t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Сентябрь 2020г</w:t>
            </w:r>
          </w:p>
        </w:tc>
        <w:tc>
          <w:tcPr>
            <w:tcW w:type="auto" w:w="0"/>
            <w:vAlign w:val="center"/>
          </w:tcPr>
          <w:p>
            <w:pPr>
              <w:pStyle w:val="Normal"/>
            </w:pPr>
            <w:r>
              <w:t>Старший воспитатель Анафриенко Л.А.</w:t>
            </w:r>
          </w:p>
          <w:p>
            <w:pPr>
              <w:pStyle w:val="Normal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Para 5"/>
            </w:pPr>
            <w:r>
              <w:t/>
            </w:r>
          </w:p>
          <w:p>
            <w:pPr>
              <w:pStyle w:val="Normal"/>
            </w:pPr>
            <w:r>
              <w:t>Воспитатели кружков</w:t>
            </w:r>
          </w:p>
        </w:tc>
        <w:tc>
          <w:tcPr>
            <w:tcW w:type="auto" w:w="0"/>
            <w:vAlign w:val="center"/>
          </w:tcPr>
          <w:p>
            <w:pPr>
              <w:pStyle w:val="1 Block"/>
            </w:pPr>
          </w:p>
        </w:tc>
        <w:tc>
          <w:tcPr>
            <w:tcW w:type="auto" w:w="0"/>
            <w:vAlign w:val="center"/>
          </w:tcPr>
          <w:p>
            <w:pPr>
              <w:pStyle w:val="1 Block"/>
            </w:pPr>
          </w:p>
        </w:tc>
      </w:tr>
    </w:tbl>
    <w:p>
      <w:pPr>
        <w:pStyle w:val="Para 9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5"/>
      </w:pPr>
      <w:r>
        <w:t/>
      </w:r>
    </w:p>
    <w:p>
      <w:pPr>
        <w:pStyle w:val="Para 9"/>
      </w:pPr>
      <w:r>
        <w:t/>
      </w:r>
    </w:p>
    <w:sectPr>
      <w:pgSz w:w="12240" w:h="15840"/>
      <w:pgMar w:right="1440" w:top="1440" w:left="1440" w:bottom="1440"/>
      <w:cols w:space="720"/>
      <w:docGrid w:linePitch="360"/>
    </w:sectPr>
  </w:body>
</w:document>
</file>

<file path=word/fontTable.xml><?xml version="1.0" encoding="utf-8"?>
<w:fonts xmlns:w="http://schemas.openxmlformats.org/wordprocessingml/2006/main">
  <w:font w:name="Cambria"/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  <w:lang w:val="en" w:eastAsia="en" w:bidi="en"/>
      </w:rPr>
    </w:rPrDefault>
    <w:pPrDefault>
      <w:pPr>
        <w:spacing w:lineRule="auto" w:line="276" w:after="0"/>
      </w:pPr>
    </w:pPrDefault>
  </w:docDefaults>
  <w:style w:styleId="Normal" w:type="paragraph" w:default="1">
    <w:name w:val="Normal"/>
    <w:qFormat/>
    <w:pPr>
      <w:spacing w:afterLines="100" w:beforeLines="100" w:line="288" w:lineRule="atLeast"/>
      <w:jc w:val="both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none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1" w:type="paragraph">
    <w:name w:val="Para 1"/>
    <w:qFormat/>
    <w:basedOn w:val="Normal"/>
    <w:pPr>
      <w:jc w:val="left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none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2" w:type="paragraph">
    <w:name w:val="Para 2"/>
    <w:qFormat/>
    <w:basedOn w:val="Normal"/>
    <w:pPr>
      <w:jc w:val="center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none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3" w:type="paragraph">
    <w:name w:val="Para 3"/>
    <w:qFormat/>
    <w:basedOn w:val="Normal"/>
    <w:pPr>
      <w:spacing w:afterLines="67" w:beforeLines="67" w:line="576" w:lineRule="atLeast"/>
      <w:jc w:val="center"/>
    </w:pPr>
    <w:rPr>
      <w:sz w:val="48"/>
      <w:szCs w:val="48"/>
    </w:rPr>
  </w:style>
  <w:style w:styleId="Heading 1" w:type="paragraph">
    <w:name w:val="Heading 1"/>
    <w:qFormat/>
    <w:basedOn w:val="Normal"/>
    <w:pPr>
      <w:spacing w:afterLines="67" w:beforeLines="67" w:line="576" w:lineRule="atLeast"/>
      <w:jc w:val="center"/>
      <w:outlineLvl w:val="1"/>
    </w:pPr>
    <w:rPr>
      <w:sz w:val="48"/>
      <w:szCs w:val="48"/>
      <w:b w:val="on"/>
      <w:bCs w:val="on"/>
    </w:rPr>
  </w:style>
  <w:style w:styleId="Para 5" w:type="paragraph">
    <w:name w:val="Para 5"/>
    <w:qFormat/>
    <w:basedOn w:val="Normal"/>
    <w:pPr>
      <w:ind w:firstLine="720" w:firstLineChars="0"/>
    </w:pPr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none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6" w:type="paragraph">
    <w:name w:val="Para 6"/>
    <w:qFormat/>
    <w:basedOn w:val="Normal"/>
    <w:pPr>
      <w:spacing w:afterLines="100" w:beforeLines="100" w:line="288" w:lineRule="atLeast"/>
      <w:jc w:val="both"/>
    </w:pPr>
    <w:rPr>
      <w:b w:val="on"/>
      <w:bCs w:val="on"/>
    </w:rPr>
  </w:style>
  <w:style w:styleId="Para 7" w:type="paragraph">
    <w:name w:val="Para 7"/>
    <w:qFormat/>
    <w:basedOn w:val="Normal"/>
    <w:pPr>
      <w:spacing w:afterLines="67" w:beforeLines="67" w:line="576" w:lineRule="atLeast"/>
      <w:jc w:val="center"/>
    </w:pPr>
    <w:rPr>
      <w:sz w:val="48"/>
      <w:szCs w:val="48"/>
      <w:u w:val="single"/>
    </w:rPr>
  </w:style>
  <w:style w:styleId="Para 8" w:type="paragraph">
    <w:name w:val="Para 8"/>
    <w:qFormat/>
    <w:basedOn w:val="Normal"/>
    <w:pPr>
      <w:jc w:val="center"/>
    </w:pPr>
    <w:rPr>
      <w:b w:val="on"/>
      <w:bCs w:val="on"/>
      <w:color w:val="26282F"/>
    </w:rPr>
  </w:style>
  <w:style w:styleId="Para 9" w:type="paragraph">
    <w:name w:val="Para 9"/>
    <w:qFormat/>
    <w:basedOn w:val="Normal"/>
    <w:pPr/>
    <w:rPr>
      <w:rFonts w:ascii="Cambria" w:cs="Cambria" w:eastAsia="Cambria" w:hAnsi="Cambria"/>
      <w:sz w:val="24"/>
      <w:szCs w:val="24"/>
      <w:b w:val="off"/>
      <w:bCs w:val="off"/>
      <w:i w:val="off"/>
      <w:iCs w:val="off"/>
      <w:color w:val="000000"/>
      <w:shd w:fill="auto"/>
      <w:u w:val="none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Text0" w:type="character">
    <w:name w:val="0 Text"/>
    <w:rPr>
      <w:u w:val="single"/>
    </w:rPr>
  </w:style>
  <w:style w:styleId="Text1" w:type="character">
    <w:name w:val="1 Text"/>
    <w:rPr>
      <w:b w:val="on"/>
      <w:bCs w:val="on"/>
    </w:rPr>
  </w:style>
  <w:style w:styleId="Text2" w:type="character">
    <w:name w:val="2 Text"/>
    <w:rPr>
      <w:sz w:val="18"/>
      <w:szCs w:val="18"/>
      <w:b w:val="on"/>
      <w:bCs w:val="on"/>
      <w:color w:val="106BBE"/>
      <w:vertAlign w:val="superscript"/>
    </w:rPr>
  </w:style>
  <w:style w:styleId="0 Block" w:type="paragraph">
    <w:name w:val="0 Block"/>
    <w:pPr>
      <w:spacing w:line="288" w:lineRule="atLeast"/>
      <w:jc w:val="left"/>
    </w:pPr>
  </w:style>
  <w:style w:styleId="1 Block" w:type="paragraph">
    <w:name w:val="1 Block"/>
    <w:basedOn w:val="0 Block"/>
    <w:pPr>
      <w:pBdr>
        <w:left w:val="none" w:sz="0" w:color="000000"/>
        <w:top w:val="none" w:sz="0" w:color="000000"/>
        <w:right w:val="none" w:sz="0" w:color="000000"/>
        <w:bottom w:val="none" w:sz="0" w:color="000000"/>
      </w:pBdr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Type="http://schemas.openxmlformats.org/officeDocument/2006/relationships/image" Target="media/0001.png" Id="rId5"/><Relationship Type="http://schemas.openxmlformats.org/officeDocument/2006/relationships/webSettings" Target="webSettings.xml" Id="rId2"/><Relationship Type="http://schemas.openxmlformats.org/officeDocument/2006/relationships/styles" Target="styles.xml" Id="rId4"/><Relationship Type="http://schemas.openxmlformats.org/officeDocument/2006/relationships/fontTable" Target="fontTable.xml" Id="rId1"/><Relationship Type="http://schemas.openxmlformats.org/officeDocument/2006/relationships/numbering" Target="numbering.xml" Id="rId3"/></Relationships>
</file>

<file path=word/_rels/fontTable.xml.rels><?xml version='1.0' encoding='utf-8'?>
<Relationships xmlns="http://schemas.openxmlformats.org/package/2006/relationships"/>
</file>

<file path=docProps/app.xml><?xml version="1.0" encoding="utf-8"?>
<Properties xmlns="http://schemas.openxmlformats.org/officeDocument/2006/extended-properties">
  <Application>calibre</Application>
  <AppVersion>04.0009</AppVersion>
  <DocSecurity>0</DocSecurity>
  <HyperlinksChanged>false</HyperlinksChanged>
  <LinksUpToDate>true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1</cp:revision>
  <cp:lastModifiedBy>calibre</cp:lastModifiedBy>
  <dcterms:created xsi:type="dcterms:W3CDTF">2020-01-28T10:07:47Z</dcterms:created>
  <dcterms:modified xsi:type="dcterms:W3CDTF">2020-01-28T10:07:47Z</dcterms:modified>
  <dc:title>input</dc:title>
  <dc:creator>НПП "Гарант-Сервис"</dc:creator>
  <dc:language>en</dc:language>
</cp:coreProperties>
</file>