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431" w:rsidRPr="002A6431" w:rsidRDefault="002A6431" w:rsidP="002A6431">
      <w:pPr>
        <w:pStyle w:val="a5"/>
        <w:spacing w:before="0" w:beforeAutospacing="0" w:after="0" w:afterAutospacing="0"/>
        <w:jc w:val="center"/>
        <w:rPr>
          <w:sz w:val="28"/>
          <w:szCs w:val="28"/>
        </w:rPr>
      </w:pPr>
    </w:p>
    <w:p w:rsidR="0014060B" w:rsidRPr="0014060B" w:rsidRDefault="0014060B" w:rsidP="0014060B">
      <w:pPr>
        <w:pStyle w:val="a5"/>
        <w:shd w:val="clear" w:color="auto" w:fill="FFFFFF"/>
        <w:spacing w:before="0" w:beforeAutospacing="0" w:after="150" w:afterAutospacing="0"/>
        <w:jc w:val="center"/>
        <w:rPr>
          <w:rFonts w:ascii="Helvetica" w:hAnsi="Helvetica" w:cs="Helvetica"/>
          <w:color w:val="333333"/>
          <w:sz w:val="26"/>
          <w:szCs w:val="26"/>
        </w:rPr>
      </w:pPr>
      <w:r w:rsidRPr="0014060B">
        <w:rPr>
          <w:rStyle w:val="a6"/>
          <w:color w:val="333333"/>
          <w:sz w:val="26"/>
          <w:szCs w:val="26"/>
        </w:rPr>
        <w:t>Игра « Hос — пол — потолок»</w:t>
      </w:r>
    </w:p>
    <w:p w:rsidR="0014060B" w:rsidRPr="0014060B" w:rsidRDefault="0014060B" w:rsidP="0014060B">
      <w:pPr>
        <w:pStyle w:val="a5"/>
        <w:shd w:val="clear" w:color="auto" w:fill="FFFFFF"/>
        <w:spacing w:before="0" w:beforeAutospacing="0" w:after="150" w:afterAutospacing="0"/>
        <w:jc w:val="center"/>
        <w:rPr>
          <w:rFonts w:ascii="Helvetica" w:hAnsi="Helvetica" w:cs="Helvetica"/>
          <w:color w:val="333333"/>
          <w:sz w:val="26"/>
          <w:szCs w:val="26"/>
        </w:rPr>
      </w:pPr>
      <w:r w:rsidRPr="0014060B">
        <w:rPr>
          <w:rStyle w:val="a6"/>
          <w:color w:val="333333"/>
          <w:sz w:val="26"/>
          <w:szCs w:val="26"/>
        </w:rPr>
        <w:t>Цель:</w:t>
      </w:r>
      <w:r w:rsidRPr="0014060B">
        <w:rPr>
          <w:color w:val="333333"/>
          <w:sz w:val="26"/>
          <w:szCs w:val="26"/>
        </w:rPr>
        <w:t> Развитие внимания и снятие импульсивности</w:t>
      </w:r>
    </w:p>
    <w:p w:rsidR="0014060B" w:rsidRPr="0014060B" w:rsidRDefault="0014060B" w:rsidP="0014060B">
      <w:pPr>
        <w:pStyle w:val="a5"/>
        <w:shd w:val="clear" w:color="auto" w:fill="FFFFFF"/>
        <w:spacing w:before="0" w:beforeAutospacing="0" w:after="150" w:afterAutospacing="0"/>
        <w:jc w:val="center"/>
        <w:rPr>
          <w:rFonts w:ascii="Helvetica" w:hAnsi="Helvetica" w:cs="Helvetica"/>
          <w:color w:val="333333"/>
          <w:sz w:val="26"/>
          <w:szCs w:val="26"/>
        </w:rPr>
      </w:pPr>
      <w:r w:rsidRPr="0014060B">
        <w:rPr>
          <w:rStyle w:val="a6"/>
          <w:color w:val="333333"/>
          <w:sz w:val="26"/>
          <w:szCs w:val="26"/>
        </w:rPr>
        <w:t>Описание игры:</w:t>
      </w:r>
      <w:r w:rsidRPr="0014060B">
        <w:rPr>
          <w:color w:val="333333"/>
          <w:sz w:val="26"/>
          <w:szCs w:val="26"/>
        </w:rPr>
        <w:t> Взрослый показывает рукой на свой нос, затем на потолок,</w:t>
      </w:r>
    </w:p>
    <w:p w:rsidR="0014060B" w:rsidRPr="0014060B" w:rsidRDefault="0014060B" w:rsidP="0014060B">
      <w:pPr>
        <w:pStyle w:val="a5"/>
        <w:shd w:val="clear" w:color="auto" w:fill="FFFFFF"/>
        <w:spacing w:before="0" w:beforeAutospacing="0" w:after="150" w:afterAutospacing="0"/>
        <w:jc w:val="center"/>
        <w:rPr>
          <w:rFonts w:ascii="Helvetica" w:hAnsi="Helvetica" w:cs="Helvetica"/>
          <w:color w:val="333333"/>
          <w:sz w:val="26"/>
          <w:szCs w:val="26"/>
        </w:rPr>
      </w:pPr>
      <w:r w:rsidRPr="0014060B">
        <w:rPr>
          <w:color w:val="333333"/>
          <w:sz w:val="26"/>
          <w:szCs w:val="26"/>
        </w:rPr>
        <w:t>затем на пол, одновременно называя их. Ребёнок повторяет. Затем взрослый,</w:t>
      </w:r>
    </w:p>
    <w:p w:rsidR="0014060B" w:rsidRPr="0014060B" w:rsidRDefault="0014060B" w:rsidP="0014060B">
      <w:pPr>
        <w:pStyle w:val="a5"/>
        <w:shd w:val="clear" w:color="auto" w:fill="FFFFFF"/>
        <w:spacing w:before="0" w:beforeAutospacing="0" w:after="150" w:afterAutospacing="0"/>
        <w:jc w:val="center"/>
        <w:rPr>
          <w:rFonts w:ascii="Helvetica" w:hAnsi="Helvetica" w:cs="Helvetica"/>
          <w:color w:val="333333"/>
          <w:sz w:val="26"/>
          <w:szCs w:val="26"/>
        </w:rPr>
      </w:pPr>
      <w:r w:rsidRPr="0014060B">
        <w:rPr>
          <w:color w:val="333333"/>
          <w:sz w:val="26"/>
          <w:szCs w:val="26"/>
        </w:rPr>
        <w:t>увеличивая скорость, начинает путать ребёнка, показывая одно, а называя</w:t>
      </w:r>
    </w:p>
    <w:p w:rsidR="0014060B" w:rsidRPr="0014060B" w:rsidRDefault="0014060B" w:rsidP="0014060B">
      <w:pPr>
        <w:pStyle w:val="a5"/>
        <w:shd w:val="clear" w:color="auto" w:fill="FFFFFF"/>
        <w:spacing w:before="0" w:beforeAutospacing="0" w:after="150" w:afterAutospacing="0"/>
        <w:jc w:val="center"/>
        <w:rPr>
          <w:rFonts w:ascii="Helvetica" w:hAnsi="Helvetica" w:cs="Helvetica"/>
          <w:color w:val="333333"/>
          <w:sz w:val="26"/>
          <w:szCs w:val="26"/>
        </w:rPr>
      </w:pPr>
      <w:r w:rsidRPr="0014060B">
        <w:rPr>
          <w:color w:val="333333"/>
          <w:sz w:val="26"/>
          <w:szCs w:val="26"/>
        </w:rPr>
        <w:t>другое. Ребёнок должен показывать, что называет взрослый, игнорируя</w:t>
      </w:r>
    </w:p>
    <w:p w:rsidR="0014060B" w:rsidRDefault="0014060B" w:rsidP="0014060B">
      <w:pPr>
        <w:pStyle w:val="a5"/>
        <w:shd w:val="clear" w:color="auto" w:fill="FFFFFF"/>
        <w:spacing w:before="0" w:beforeAutospacing="0" w:after="150" w:afterAutospacing="0"/>
        <w:jc w:val="center"/>
        <w:rPr>
          <w:color w:val="333333"/>
          <w:sz w:val="26"/>
          <w:szCs w:val="26"/>
        </w:rPr>
      </w:pPr>
      <w:r w:rsidRPr="0014060B">
        <w:rPr>
          <w:color w:val="333333"/>
          <w:sz w:val="26"/>
          <w:szCs w:val="26"/>
        </w:rPr>
        <w:t>его показывание.</w:t>
      </w:r>
    </w:p>
    <w:p w:rsidR="0014060B" w:rsidRPr="0014060B" w:rsidRDefault="0014060B" w:rsidP="0014060B">
      <w:pPr>
        <w:pStyle w:val="a5"/>
        <w:shd w:val="clear" w:color="auto" w:fill="FFFFFF"/>
        <w:spacing w:before="0" w:beforeAutospacing="0" w:after="150" w:afterAutospacing="0"/>
        <w:jc w:val="center"/>
        <w:rPr>
          <w:rFonts w:ascii="Helvetica" w:hAnsi="Helvetica" w:cs="Helvetica"/>
          <w:color w:val="333333"/>
          <w:sz w:val="26"/>
          <w:szCs w:val="26"/>
        </w:rPr>
      </w:pPr>
      <w:r w:rsidRPr="0014060B">
        <w:rPr>
          <w:rStyle w:val="a6"/>
          <w:color w:val="333333"/>
          <w:sz w:val="26"/>
          <w:szCs w:val="26"/>
        </w:rPr>
        <w:t>Игра «Передай мячик»</w:t>
      </w:r>
    </w:p>
    <w:p w:rsidR="0014060B" w:rsidRPr="0014060B" w:rsidRDefault="0014060B" w:rsidP="0014060B">
      <w:pPr>
        <w:pStyle w:val="a5"/>
        <w:shd w:val="clear" w:color="auto" w:fill="FFFFFF"/>
        <w:spacing w:before="0" w:beforeAutospacing="0" w:after="150" w:afterAutospacing="0"/>
        <w:jc w:val="center"/>
        <w:rPr>
          <w:rFonts w:ascii="Helvetica" w:hAnsi="Helvetica" w:cs="Helvetica"/>
          <w:color w:val="333333"/>
          <w:sz w:val="26"/>
          <w:szCs w:val="26"/>
        </w:rPr>
      </w:pPr>
      <w:r w:rsidRPr="0014060B">
        <w:rPr>
          <w:rStyle w:val="a6"/>
          <w:color w:val="333333"/>
          <w:sz w:val="26"/>
          <w:szCs w:val="26"/>
        </w:rPr>
        <w:t>Цель: </w:t>
      </w:r>
      <w:r w:rsidRPr="0014060B">
        <w:rPr>
          <w:color w:val="333333"/>
          <w:sz w:val="26"/>
          <w:szCs w:val="26"/>
        </w:rPr>
        <w:t>развитие внимания.</w:t>
      </w:r>
    </w:p>
    <w:p w:rsidR="0014060B" w:rsidRPr="0014060B" w:rsidRDefault="0014060B" w:rsidP="0014060B">
      <w:pPr>
        <w:pStyle w:val="a5"/>
        <w:shd w:val="clear" w:color="auto" w:fill="FFFFFF"/>
        <w:spacing w:before="0" w:beforeAutospacing="0" w:after="150" w:afterAutospacing="0"/>
        <w:jc w:val="center"/>
        <w:rPr>
          <w:rFonts w:ascii="Helvetica" w:hAnsi="Helvetica" w:cs="Helvetica"/>
          <w:color w:val="333333"/>
          <w:sz w:val="26"/>
          <w:szCs w:val="26"/>
        </w:rPr>
      </w:pPr>
      <w:r w:rsidRPr="0014060B">
        <w:rPr>
          <w:rStyle w:val="a6"/>
          <w:color w:val="333333"/>
          <w:sz w:val="26"/>
          <w:szCs w:val="26"/>
        </w:rPr>
        <w:t>Описание игры: </w:t>
      </w:r>
      <w:r w:rsidRPr="0014060B">
        <w:rPr>
          <w:color w:val="333333"/>
          <w:sz w:val="26"/>
          <w:szCs w:val="26"/>
        </w:rPr>
        <w:t>Дети сидят на полу в шеренгах, перед ними обруч, у первого в обруче лежат мячи по сигналу он начинает передавать мячи в обруч соседа левой рукой, тот в свою очередь передает мяч соседу слева, левой рукой, обратно передают правой рукой, пока все мячи не вернутся в первый обруч.</w:t>
      </w:r>
    </w:p>
    <w:p w:rsidR="0014060B" w:rsidRPr="0014060B" w:rsidRDefault="0014060B" w:rsidP="0014060B">
      <w:pPr>
        <w:pStyle w:val="a5"/>
        <w:shd w:val="clear" w:color="auto" w:fill="FFFFFF"/>
        <w:spacing w:before="0" w:beforeAutospacing="0" w:after="150" w:afterAutospacing="0"/>
        <w:jc w:val="center"/>
        <w:rPr>
          <w:rFonts w:ascii="Helvetica" w:hAnsi="Helvetica" w:cs="Helvetica"/>
          <w:color w:val="333333"/>
          <w:sz w:val="26"/>
          <w:szCs w:val="26"/>
        </w:rPr>
      </w:pPr>
      <w:r w:rsidRPr="0014060B">
        <w:rPr>
          <w:rStyle w:val="a6"/>
          <w:color w:val="333333"/>
          <w:sz w:val="26"/>
          <w:szCs w:val="26"/>
        </w:rPr>
        <w:t>Игра «Робот»</w:t>
      </w:r>
    </w:p>
    <w:p w:rsidR="0014060B" w:rsidRPr="0014060B" w:rsidRDefault="0014060B" w:rsidP="0014060B">
      <w:pPr>
        <w:pStyle w:val="a5"/>
        <w:shd w:val="clear" w:color="auto" w:fill="FFFFFF"/>
        <w:spacing w:before="0" w:beforeAutospacing="0" w:after="150" w:afterAutospacing="0"/>
        <w:jc w:val="center"/>
        <w:rPr>
          <w:rFonts w:ascii="Helvetica" w:hAnsi="Helvetica" w:cs="Helvetica"/>
          <w:color w:val="333333"/>
          <w:sz w:val="26"/>
          <w:szCs w:val="26"/>
        </w:rPr>
      </w:pPr>
      <w:r w:rsidRPr="0014060B">
        <w:rPr>
          <w:rStyle w:val="a6"/>
          <w:color w:val="333333"/>
          <w:sz w:val="26"/>
          <w:szCs w:val="26"/>
        </w:rPr>
        <w:t>Цель:</w:t>
      </w:r>
      <w:r w:rsidRPr="0014060B">
        <w:rPr>
          <w:color w:val="333333"/>
          <w:sz w:val="26"/>
          <w:szCs w:val="26"/>
        </w:rPr>
        <w:t> развитие пространственных представлений, самоконтролю, внимание, переключение внимания</w:t>
      </w:r>
    </w:p>
    <w:p w:rsidR="0014060B" w:rsidRPr="0014060B" w:rsidRDefault="0014060B" w:rsidP="0014060B">
      <w:pPr>
        <w:pStyle w:val="a5"/>
        <w:shd w:val="clear" w:color="auto" w:fill="FFFFFF"/>
        <w:spacing w:before="0" w:beforeAutospacing="0" w:after="150" w:afterAutospacing="0"/>
        <w:jc w:val="center"/>
        <w:rPr>
          <w:rFonts w:ascii="Helvetica" w:hAnsi="Helvetica" w:cs="Helvetica"/>
          <w:color w:val="333333"/>
          <w:sz w:val="26"/>
          <w:szCs w:val="26"/>
        </w:rPr>
      </w:pPr>
      <w:r w:rsidRPr="0014060B">
        <w:rPr>
          <w:rStyle w:val="a6"/>
          <w:color w:val="333333"/>
          <w:sz w:val="26"/>
          <w:szCs w:val="26"/>
        </w:rPr>
        <w:lastRenderedPageBreak/>
        <w:t>Описание игры: </w:t>
      </w:r>
      <w:r w:rsidRPr="0014060B">
        <w:rPr>
          <w:color w:val="333333"/>
          <w:sz w:val="26"/>
          <w:szCs w:val="26"/>
        </w:rPr>
        <w:t>Дети должны изобразить робота, точно и правильно выполнять команды взрослого. Взрослый говорит: «Вы будете выполнять мои команды. Если я скажу шаг вперед, вы сделаете шаг вперед. Если скажу сделать большие шаги, вы сделаете большие шаги. Скажу повернуться на право, повернетесь направо. После этого взрослый может усложнять, давая две команды одновременно.</w:t>
      </w:r>
    </w:p>
    <w:p w:rsidR="0014060B" w:rsidRPr="0014060B" w:rsidRDefault="0014060B" w:rsidP="0014060B">
      <w:pPr>
        <w:pStyle w:val="a5"/>
        <w:shd w:val="clear" w:color="auto" w:fill="FFFFFF"/>
        <w:spacing w:before="0" w:beforeAutospacing="0" w:after="150" w:afterAutospacing="0"/>
        <w:jc w:val="center"/>
        <w:rPr>
          <w:rFonts w:ascii="Helvetica" w:hAnsi="Helvetica" w:cs="Helvetica"/>
          <w:color w:val="333333"/>
          <w:sz w:val="26"/>
          <w:szCs w:val="26"/>
        </w:rPr>
      </w:pPr>
    </w:p>
    <w:p w:rsidR="00550044" w:rsidRPr="007705C0" w:rsidRDefault="0014060B" w:rsidP="00EF1B49">
      <w:pPr>
        <w:pStyle w:val="a5"/>
        <w:spacing w:before="0" w:beforeAutospacing="0" w:after="0" w:afterAutospacing="0"/>
        <w:jc w:val="both"/>
      </w:pPr>
      <w:r>
        <w:rPr>
          <w:noProof/>
        </w:rPr>
        <w:drawing>
          <wp:inline distT="0" distB="0" distL="0" distR="0">
            <wp:extent cx="2959100" cy="3401264"/>
            <wp:effectExtent l="19050" t="0" r="0" b="0"/>
            <wp:docPr id="14"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a:blip r:embed="rId7"/>
                    <a:srcRect/>
                    <a:stretch>
                      <a:fillRect/>
                    </a:stretch>
                  </pic:blipFill>
                  <pic:spPr bwMode="auto">
                    <a:xfrm>
                      <a:off x="0" y="0"/>
                      <a:ext cx="2959100" cy="3401264"/>
                    </a:xfrm>
                    <a:prstGeom prst="rect">
                      <a:avLst/>
                    </a:prstGeom>
                    <a:noFill/>
                    <a:ln w="9525">
                      <a:noFill/>
                      <a:miter lim="800000"/>
                      <a:headEnd/>
                      <a:tailEnd/>
                    </a:ln>
                  </pic:spPr>
                </pic:pic>
              </a:graphicData>
            </a:graphic>
          </wp:inline>
        </w:drawing>
      </w:r>
    </w:p>
    <w:p w:rsidR="00550044" w:rsidRDefault="00550044"/>
    <w:p w:rsidR="0014060B" w:rsidRDefault="0014060B" w:rsidP="0014060B">
      <w:pPr>
        <w:spacing w:after="0" w:line="360" w:lineRule="auto"/>
        <w:rPr>
          <w:rFonts w:ascii="Times New Roman" w:eastAsia="Calibri" w:hAnsi="Times New Roman" w:cs="Times New Roman"/>
          <w:b/>
          <w:sz w:val="28"/>
          <w:szCs w:val="28"/>
        </w:rPr>
      </w:pPr>
    </w:p>
    <w:p w:rsidR="0014060B" w:rsidRDefault="0014060B" w:rsidP="00223111">
      <w:pPr>
        <w:spacing w:after="0" w:line="360" w:lineRule="auto"/>
        <w:jc w:val="center"/>
        <w:rPr>
          <w:rFonts w:ascii="Times New Roman" w:eastAsia="Calibri" w:hAnsi="Times New Roman" w:cs="Times New Roman"/>
          <w:b/>
          <w:sz w:val="28"/>
          <w:szCs w:val="28"/>
        </w:rPr>
      </w:pPr>
    </w:p>
    <w:p w:rsidR="00223111" w:rsidRPr="005B2352" w:rsidRDefault="00223111" w:rsidP="0014060B">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5B2352">
        <w:rPr>
          <w:rFonts w:ascii="Times New Roman" w:eastAsia="Calibri" w:hAnsi="Times New Roman" w:cs="Times New Roman"/>
          <w:b/>
          <w:sz w:val="28"/>
          <w:szCs w:val="28"/>
        </w:rPr>
        <w:t>Использование нейропсихических игр и упражнений на занятиях по физической культуре для детей в условиях ДОУ</w:t>
      </w:r>
      <w:r>
        <w:rPr>
          <w:rFonts w:ascii="Times New Roman" w:eastAsia="Calibri" w:hAnsi="Times New Roman" w:cs="Times New Roman"/>
          <w:b/>
          <w:sz w:val="28"/>
          <w:szCs w:val="28"/>
        </w:rPr>
        <w:t>»</w:t>
      </w:r>
    </w:p>
    <w:p w:rsidR="00223111" w:rsidRDefault="008D527D" w:rsidP="007705C0">
      <w:pPr>
        <w:spacing w:after="0"/>
        <w:jc w:val="both"/>
        <w:rPr>
          <w:rFonts w:ascii="Monotype Corsiva" w:hAnsi="Monotype Corsiva" w:cs="Times New Roman"/>
          <w:sz w:val="24"/>
          <w:szCs w:val="24"/>
        </w:rPr>
      </w:pPr>
      <w:r w:rsidRPr="00571406">
        <w:rPr>
          <w:rFonts w:ascii="Monotype Corsiva" w:hAnsi="Monotype Corsiva" w:cs="Times New Roman"/>
          <w:sz w:val="24"/>
          <w:szCs w:val="24"/>
        </w:rPr>
        <w:tab/>
      </w:r>
      <w:r w:rsidR="0014060B" w:rsidRPr="0014060B">
        <w:rPr>
          <w:rFonts w:ascii="Monotype Corsiva" w:hAnsi="Monotype Corsiva" w:cs="Times New Roman"/>
          <w:sz w:val="24"/>
          <w:szCs w:val="24"/>
        </w:rPr>
        <w:t xml:space="preserve"> </w:t>
      </w:r>
    </w:p>
    <w:p w:rsidR="00223111" w:rsidRDefault="0014060B" w:rsidP="007705C0">
      <w:pPr>
        <w:spacing w:after="0"/>
        <w:jc w:val="both"/>
        <w:rPr>
          <w:rFonts w:ascii="Monotype Corsiva" w:hAnsi="Monotype Corsiva" w:cs="Times New Roman"/>
          <w:sz w:val="24"/>
          <w:szCs w:val="24"/>
        </w:rPr>
      </w:pPr>
      <w:r>
        <w:rPr>
          <w:rFonts w:ascii="Monotype Corsiva" w:hAnsi="Monotype Corsiva" w:cs="Times New Roman"/>
          <w:noProof/>
          <w:sz w:val="24"/>
          <w:szCs w:val="24"/>
          <w:lang w:eastAsia="ru-RU"/>
        </w:rPr>
        <w:drawing>
          <wp:anchor distT="0" distB="0" distL="114300" distR="114300" simplePos="0" relativeHeight="251671552" behindDoc="1" locked="0" layoutInCell="1" allowOverlap="1">
            <wp:simplePos x="0" y="0"/>
            <wp:positionH relativeFrom="column">
              <wp:posOffset>326390</wp:posOffset>
            </wp:positionH>
            <wp:positionV relativeFrom="paragraph">
              <wp:posOffset>46990</wp:posOffset>
            </wp:positionV>
            <wp:extent cx="2219325" cy="3371850"/>
            <wp:effectExtent l="19050" t="0" r="9525" b="0"/>
            <wp:wrapTight wrapText="bothSides">
              <wp:wrapPolygon edited="0">
                <wp:start x="-185" y="0"/>
                <wp:lineTo x="-185" y="21478"/>
                <wp:lineTo x="21693" y="21478"/>
                <wp:lineTo x="21693" y="0"/>
                <wp:lineTo x="-185" y="0"/>
              </wp:wrapPolygon>
            </wp:wrapTight>
            <wp:docPr id="13" name="Рисунок 1" descr="C:\Users\asus\Downloads\2025-01-23_16-4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2025-01-23_16-49-51.png"/>
                    <pic:cNvPicPr>
                      <a:picLocks noChangeAspect="1" noChangeArrowheads="1"/>
                    </pic:cNvPicPr>
                  </pic:nvPicPr>
                  <pic:blipFill>
                    <a:blip r:embed="rId8"/>
                    <a:srcRect/>
                    <a:stretch>
                      <a:fillRect/>
                    </a:stretch>
                  </pic:blipFill>
                  <pic:spPr bwMode="auto">
                    <a:xfrm>
                      <a:off x="0" y="0"/>
                      <a:ext cx="2219325" cy="3371850"/>
                    </a:xfrm>
                    <a:prstGeom prst="rect">
                      <a:avLst/>
                    </a:prstGeom>
                    <a:noFill/>
                    <a:ln w="9525">
                      <a:noFill/>
                      <a:miter lim="800000"/>
                      <a:headEnd/>
                      <a:tailEnd/>
                    </a:ln>
                  </pic:spPr>
                </pic:pic>
              </a:graphicData>
            </a:graphic>
          </wp:anchor>
        </w:drawing>
      </w:r>
    </w:p>
    <w:p w:rsidR="0014060B" w:rsidRDefault="0014060B" w:rsidP="007705C0">
      <w:pPr>
        <w:spacing w:after="0"/>
        <w:jc w:val="both"/>
        <w:rPr>
          <w:rFonts w:ascii="Monotype Corsiva" w:hAnsi="Monotype Corsiva" w:cs="Times New Roman"/>
          <w:sz w:val="24"/>
          <w:szCs w:val="24"/>
        </w:rPr>
      </w:pPr>
    </w:p>
    <w:p w:rsidR="0014060B" w:rsidRDefault="0014060B" w:rsidP="007705C0">
      <w:pPr>
        <w:spacing w:after="0"/>
        <w:jc w:val="both"/>
        <w:rPr>
          <w:rFonts w:ascii="Monotype Corsiva" w:hAnsi="Monotype Corsiva" w:cs="Times New Roman"/>
          <w:sz w:val="24"/>
          <w:szCs w:val="24"/>
        </w:rPr>
      </w:pPr>
    </w:p>
    <w:p w:rsidR="0014060B" w:rsidRDefault="0014060B" w:rsidP="007705C0">
      <w:pPr>
        <w:spacing w:after="0"/>
        <w:jc w:val="both"/>
        <w:rPr>
          <w:rFonts w:ascii="Monotype Corsiva" w:hAnsi="Monotype Corsiva" w:cs="Times New Roman"/>
          <w:sz w:val="24"/>
          <w:szCs w:val="24"/>
        </w:rPr>
      </w:pPr>
    </w:p>
    <w:p w:rsidR="0014060B" w:rsidRDefault="0014060B" w:rsidP="007705C0">
      <w:pPr>
        <w:spacing w:after="0"/>
        <w:jc w:val="both"/>
        <w:rPr>
          <w:rFonts w:ascii="Monotype Corsiva" w:hAnsi="Monotype Corsiva" w:cs="Times New Roman"/>
          <w:sz w:val="24"/>
          <w:szCs w:val="24"/>
        </w:rPr>
      </w:pPr>
    </w:p>
    <w:p w:rsidR="0014060B" w:rsidRDefault="0014060B" w:rsidP="007705C0">
      <w:pPr>
        <w:spacing w:after="0"/>
        <w:jc w:val="both"/>
        <w:rPr>
          <w:rFonts w:ascii="Monotype Corsiva" w:hAnsi="Monotype Corsiva" w:cs="Times New Roman"/>
          <w:sz w:val="24"/>
          <w:szCs w:val="24"/>
        </w:rPr>
      </w:pPr>
    </w:p>
    <w:p w:rsidR="0014060B" w:rsidRDefault="0014060B" w:rsidP="007705C0">
      <w:pPr>
        <w:spacing w:after="0"/>
        <w:jc w:val="both"/>
        <w:rPr>
          <w:rFonts w:ascii="Monotype Corsiva" w:hAnsi="Monotype Corsiva" w:cs="Times New Roman"/>
          <w:sz w:val="24"/>
          <w:szCs w:val="24"/>
        </w:rPr>
      </w:pPr>
    </w:p>
    <w:p w:rsidR="0014060B" w:rsidRDefault="0014060B" w:rsidP="007705C0">
      <w:pPr>
        <w:spacing w:after="0"/>
        <w:jc w:val="both"/>
        <w:rPr>
          <w:rFonts w:ascii="Monotype Corsiva" w:hAnsi="Monotype Corsiva" w:cs="Times New Roman"/>
          <w:sz w:val="24"/>
          <w:szCs w:val="24"/>
        </w:rPr>
      </w:pPr>
    </w:p>
    <w:p w:rsidR="0014060B" w:rsidRDefault="0014060B" w:rsidP="007705C0">
      <w:pPr>
        <w:spacing w:after="0"/>
        <w:jc w:val="both"/>
        <w:rPr>
          <w:rFonts w:ascii="Monotype Corsiva" w:hAnsi="Monotype Corsiva" w:cs="Times New Roman"/>
          <w:sz w:val="24"/>
          <w:szCs w:val="24"/>
        </w:rPr>
      </w:pPr>
    </w:p>
    <w:p w:rsidR="0014060B" w:rsidRDefault="0014060B" w:rsidP="007705C0">
      <w:pPr>
        <w:spacing w:after="0"/>
        <w:jc w:val="both"/>
        <w:rPr>
          <w:rFonts w:ascii="Monotype Corsiva" w:hAnsi="Monotype Corsiva" w:cs="Times New Roman"/>
          <w:sz w:val="24"/>
          <w:szCs w:val="24"/>
        </w:rPr>
      </w:pPr>
    </w:p>
    <w:p w:rsidR="0014060B" w:rsidRDefault="0014060B" w:rsidP="007705C0">
      <w:pPr>
        <w:spacing w:after="0"/>
        <w:jc w:val="both"/>
        <w:rPr>
          <w:rFonts w:ascii="Monotype Corsiva" w:hAnsi="Monotype Corsiva" w:cs="Times New Roman"/>
          <w:sz w:val="24"/>
          <w:szCs w:val="24"/>
        </w:rPr>
      </w:pPr>
    </w:p>
    <w:p w:rsidR="0014060B" w:rsidRDefault="0014060B" w:rsidP="007705C0">
      <w:pPr>
        <w:spacing w:after="0"/>
        <w:jc w:val="both"/>
        <w:rPr>
          <w:rFonts w:ascii="Monotype Corsiva" w:hAnsi="Monotype Corsiva" w:cs="Times New Roman"/>
          <w:sz w:val="24"/>
          <w:szCs w:val="24"/>
        </w:rPr>
      </w:pPr>
    </w:p>
    <w:p w:rsidR="0014060B" w:rsidRDefault="0014060B" w:rsidP="007705C0">
      <w:pPr>
        <w:spacing w:after="0"/>
        <w:jc w:val="both"/>
        <w:rPr>
          <w:rFonts w:ascii="Monotype Corsiva" w:hAnsi="Monotype Corsiva" w:cs="Times New Roman"/>
          <w:sz w:val="24"/>
          <w:szCs w:val="24"/>
        </w:rPr>
      </w:pPr>
    </w:p>
    <w:p w:rsidR="0014060B" w:rsidRDefault="0014060B" w:rsidP="007705C0">
      <w:pPr>
        <w:spacing w:after="0"/>
        <w:jc w:val="both"/>
        <w:rPr>
          <w:rFonts w:ascii="Monotype Corsiva" w:hAnsi="Monotype Corsiva" w:cs="Times New Roman"/>
          <w:sz w:val="24"/>
          <w:szCs w:val="24"/>
        </w:rPr>
      </w:pPr>
    </w:p>
    <w:p w:rsidR="0014060B" w:rsidRDefault="0014060B" w:rsidP="00223111">
      <w:pPr>
        <w:spacing w:after="0"/>
        <w:jc w:val="right"/>
        <w:rPr>
          <w:rFonts w:ascii="Times New Roman" w:hAnsi="Times New Roman" w:cs="Times New Roman"/>
          <w:sz w:val="24"/>
          <w:szCs w:val="24"/>
        </w:rPr>
      </w:pPr>
    </w:p>
    <w:p w:rsidR="0014060B" w:rsidRDefault="0014060B" w:rsidP="00223111">
      <w:pPr>
        <w:spacing w:after="0"/>
        <w:jc w:val="right"/>
        <w:rPr>
          <w:rFonts w:ascii="Times New Roman" w:hAnsi="Times New Roman" w:cs="Times New Roman"/>
          <w:sz w:val="24"/>
          <w:szCs w:val="24"/>
        </w:rPr>
      </w:pPr>
    </w:p>
    <w:p w:rsidR="0014060B" w:rsidRDefault="0014060B" w:rsidP="00223111">
      <w:pPr>
        <w:spacing w:after="0"/>
        <w:jc w:val="right"/>
        <w:rPr>
          <w:rFonts w:ascii="Times New Roman" w:hAnsi="Times New Roman" w:cs="Times New Roman"/>
          <w:sz w:val="24"/>
          <w:szCs w:val="24"/>
        </w:rPr>
      </w:pPr>
    </w:p>
    <w:p w:rsidR="0014060B" w:rsidRDefault="0014060B" w:rsidP="00223111">
      <w:pPr>
        <w:spacing w:after="0"/>
        <w:jc w:val="right"/>
        <w:rPr>
          <w:rFonts w:ascii="Times New Roman" w:hAnsi="Times New Roman" w:cs="Times New Roman"/>
          <w:sz w:val="24"/>
          <w:szCs w:val="24"/>
        </w:rPr>
      </w:pPr>
    </w:p>
    <w:p w:rsidR="0014060B" w:rsidRDefault="0014060B" w:rsidP="00223111">
      <w:pPr>
        <w:spacing w:after="0"/>
        <w:jc w:val="right"/>
        <w:rPr>
          <w:rFonts w:ascii="Times New Roman" w:hAnsi="Times New Roman" w:cs="Times New Roman"/>
          <w:sz w:val="24"/>
          <w:szCs w:val="24"/>
        </w:rPr>
      </w:pPr>
    </w:p>
    <w:p w:rsidR="0014060B" w:rsidRDefault="0014060B" w:rsidP="00223111">
      <w:pPr>
        <w:spacing w:after="0"/>
        <w:jc w:val="right"/>
        <w:rPr>
          <w:rFonts w:ascii="Times New Roman" w:hAnsi="Times New Roman" w:cs="Times New Roman"/>
          <w:sz w:val="24"/>
          <w:szCs w:val="24"/>
        </w:rPr>
      </w:pPr>
    </w:p>
    <w:p w:rsidR="0014060B" w:rsidRDefault="0014060B" w:rsidP="00223111">
      <w:pPr>
        <w:spacing w:after="0"/>
        <w:jc w:val="right"/>
        <w:rPr>
          <w:rFonts w:ascii="Times New Roman" w:hAnsi="Times New Roman" w:cs="Times New Roman"/>
          <w:sz w:val="24"/>
          <w:szCs w:val="24"/>
        </w:rPr>
      </w:pPr>
    </w:p>
    <w:p w:rsidR="00223111" w:rsidRPr="009A5360" w:rsidRDefault="00223111" w:rsidP="00223111">
      <w:pPr>
        <w:spacing w:after="0"/>
        <w:jc w:val="right"/>
        <w:rPr>
          <w:rFonts w:ascii="Times New Roman" w:hAnsi="Times New Roman" w:cs="Times New Roman"/>
          <w:sz w:val="24"/>
          <w:szCs w:val="24"/>
        </w:rPr>
      </w:pPr>
      <w:r>
        <w:rPr>
          <w:rFonts w:ascii="Times New Roman" w:hAnsi="Times New Roman" w:cs="Times New Roman"/>
          <w:sz w:val="24"/>
          <w:szCs w:val="24"/>
        </w:rPr>
        <w:t>Подготовила инструктор по фк:</w:t>
      </w:r>
    </w:p>
    <w:p w:rsidR="009A5360" w:rsidRPr="00223111" w:rsidRDefault="00223111" w:rsidP="00223111">
      <w:pPr>
        <w:spacing w:after="0"/>
        <w:jc w:val="right"/>
        <w:rPr>
          <w:rFonts w:ascii="Times New Roman" w:hAnsi="Times New Roman" w:cs="Times New Roman"/>
          <w:sz w:val="24"/>
          <w:szCs w:val="24"/>
        </w:rPr>
      </w:pPr>
      <w:r w:rsidRPr="009A5360">
        <w:rPr>
          <w:rFonts w:ascii="Times New Roman" w:hAnsi="Times New Roman" w:cs="Times New Roman"/>
          <w:sz w:val="24"/>
          <w:szCs w:val="24"/>
        </w:rPr>
        <w:t xml:space="preserve"> </w:t>
      </w:r>
      <w:r>
        <w:rPr>
          <w:rFonts w:ascii="Times New Roman" w:hAnsi="Times New Roman" w:cs="Times New Roman"/>
          <w:sz w:val="24"/>
          <w:szCs w:val="24"/>
        </w:rPr>
        <w:t>Рожкова И. М.</w:t>
      </w:r>
    </w:p>
    <w:p w:rsidR="007705C0" w:rsidRPr="007233A1" w:rsidRDefault="007233A1" w:rsidP="007705C0">
      <w:pPr>
        <w:spacing w:after="0"/>
        <w:jc w:val="both"/>
        <w:rPr>
          <w:rFonts w:ascii="Times New Roman" w:hAnsi="Times New Roman" w:cs="Times New Roman"/>
          <w:sz w:val="26"/>
          <w:szCs w:val="26"/>
        </w:rPr>
      </w:pPr>
      <w:r w:rsidRPr="007233A1">
        <w:rPr>
          <w:rFonts w:ascii="Times New Roman" w:hAnsi="Times New Roman" w:cs="Times New Roman"/>
          <w:sz w:val="26"/>
          <w:szCs w:val="26"/>
          <w:shd w:val="clear" w:color="auto" w:fill="FFFFFF"/>
        </w:rPr>
        <w:lastRenderedPageBreak/>
        <w:t>В современном мире</w:t>
      </w:r>
      <w:r w:rsidR="00223111" w:rsidRPr="007233A1">
        <w:rPr>
          <w:rFonts w:ascii="Times New Roman" w:hAnsi="Times New Roman" w:cs="Times New Roman"/>
          <w:sz w:val="26"/>
          <w:szCs w:val="26"/>
          <w:shd w:val="clear" w:color="auto" w:fill="FFFFFF"/>
        </w:rPr>
        <w:t xml:space="preserve"> стремительного развития технологий, появляется все больше методик для интересного и гармоничного развития детей. В физической культуре также появляются новые методики и инновации. Одним из последних открытий стало использование на занятиях физической культурой нейроигр. </w:t>
      </w:r>
    </w:p>
    <w:p w:rsidR="007233A1" w:rsidRDefault="00550044" w:rsidP="00EF1B49">
      <w:pPr>
        <w:spacing w:after="0" w:line="240" w:lineRule="auto"/>
        <w:jc w:val="center"/>
        <w:outlineLvl w:val="1"/>
        <w:rPr>
          <w:rFonts w:ascii="Times New Roman" w:eastAsia="Times New Roman" w:hAnsi="Times New Roman" w:cs="Times New Roman"/>
          <w:b/>
          <w:bCs/>
          <w:sz w:val="28"/>
          <w:szCs w:val="28"/>
          <w:lang w:eastAsia="ru-RU"/>
        </w:rPr>
      </w:pPr>
      <w:r w:rsidRPr="00550044">
        <w:rPr>
          <w:rFonts w:ascii="Times New Roman" w:eastAsia="Times New Roman" w:hAnsi="Times New Roman" w:cs="Times New Roman"/>
          <w:b/>
          <w:bCs/>
          <w:sz w:val="28"/>
          <w:szCs w:val="28"/>
          <w:lang w:eastAsia="ru-RU"/>
        </w:rPr>
        <w:t xml:space="preserve">Что такое </w:t>
      </w:r>
      <w:r w:rsidR="00223111">
        <w:rPr>
          <w:rFonts w:ascii="Times New Roman" w:eastAsia="Times New Roman" w:hAnsi="Times New Roman" w:cs="Times New Roman"/>
          <w:b/>
          <w:bCs/>
          <w:sz w:val="28"/>
          <w:szCs w:val="28"/>
          <w:lang w:eastAsia="ru-RU"/>
        </w:rPr>
        <w:t>нейроигры</w:t>
      </w:r>
      <w:r w:rsidRPr="00550044">
        <w:rPr>
          <w:rFonts w:ascii="Times New Roman" w:eastAsia="Times New Roman" w:hAnsi="Times New Roman" w:cs="Times New Roman"/>
          <w:b/>
          <w:bCs/>
          <w:sz w:val="28"/>
          <w:szCs w:val="28"/>
          <w:lang w:eastAsia="ru-RU"/>
        </w:rPr>
        <w:t>?</w:t>
      </w:r>
    </w:p>
    <w:p w:rsidR="00EF1B49" w:rsidRPr="00EF1B49" w:rsidRDefault="00EF1B49" w:rsidP="007705C0">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68480" behindDoc="0" locked="0" layoutInCell="1" allowOverlap="1">
            <wp:simplePos x="0" y="0"/>
            <wp:positionH relativeFrom="column">
              <wp:posOffset>533400</wp:posOffset>
            </wp:positionH>
            <wp:positionV relativeFrom="paragraph">
              <wp:posOffset>145415</wp:posOffset>
            </wp:positionV>
            <wp:extent cx="1876425" cy="1352550"/>
            <wp:effectExtent l="19050" t="0" r="9525" b="0"/>
            <wp:wrapTopAndBottom/>
            <wp:docPr id="9"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9" cstate="print"/>
                    <a:srcRect/>
                    <a:stretch>
                      <a:fillRect/>
                    </a:stretch>
                  </pic:blipFill>
                  <pic:spPr bwMode="auto">
                    <a:xfrm>
                      <a:off x="0" y="0"/>
                      <a:ext cx="1876425" cy="1352550"/>
                    </a:xfrm>
                    <a:prstGeom prst="rect">
                      <a:avLst/>
                    </a:prstGeom>
                    <a:noFill/>
                    <a:ln w="9525">
                      <a:noFill/>
                      <a:miter lim="800000"/>
                      <a:headEnd/>
                      <a:tailEnd/>
                    </a:ln>
                  </pic:spPr>
                </pic:pic>
              </a:graphicData>
            </a:graphic>
          </wp:anchor>
        </w:drawing>
      </w:r>
    </w:p>
    <w:p w:rsidR="00223111" w:rsidRPr="00EF1B49" w:rsidRDefault="00C6674C" w:rsidP="007233A1">
      <w:pPr>
        <w:pStyle w:val="a5"/>
        <w:shd w:val="clear" w:color="auto" w:fill="FFFFFF"/>
        <w:spacing w:before="0" w:beforeAutospacing="0" w:after="0" w:afterAutospacing="0"/>
        <w:jc w:val="both"/>
        <w:rPr>
          <w:rFonts w:ascii="Helvetica" w:hAnsi="Helvetica" w:cs="Helvetica"/>
          <w:color w:val="333333"/>
          <w:sz w:val="26"/>
          <w:szCs w:val="26"/>
        </w:rPr>
      </w:pPr>
      <w:r>
        <w:rPr>
          <w:sz w:val="28"/>
          <w:szCs w:val="28"/>
        </w:rPr>
        <w:tab/>
      </w:r>
      <w:r w:rsidR="00223111" w:rsidRPr="00EF1B49">
        <w:rPr>
          <w:b/>
          <w:bCs/>
          <w:color w:val="333333"/>
          <w:sz w:val="26"/>
          <w:szCs w:val="26"/>
        </w:rPr>
        <w:t>Нейроигры для детей дошкольного возраста</w:t>
      </w:r>
      <w:r w:rsidR="00223111" w:rsidRPr="00EF1B49">
        <w:rPr>
          <w:color w:val="333333"/>
          <w:sz w:val="26"/>
          <w:szCs w:val="26"/>
        </w:rPr>
        <w:t> — это </w:t>
      </w:r>
      <w:r w:rsidR="00223111" w:rsidRPr="00EF1B49">
        <w:rPr>
          <w:b/>
          <w:bCs/>
          <w:color w:val="333333"/>
          <w:sz w:val="26"/>
          <w:szCs w:val="26"/>
        </w:rPr>
        <w:t>специальные игровые комплексы, основанные на принципах нейропсихологии</w:t>
      </w:r>
      <w:r w:rsidR="00223111" w:rsidRPr="00EF1B49">
        <w:rPr>
          <w:color w:val="333333"/>
          <w:sz w:val="26"/>
          <w:szCs w:val="26"/>
        </w:rPr>
        <w:t>. Они разрабатываются с учётом возрастных особенностей детей и направлены на стимуляцию различных участков мозга, тренировку мозга и развитие нейронных связей.</w:t>
      </w:r>
    </w:p>
    <w:p w:rsidR="00223111" w:rsidRPr="00EF1B49" w:rsidRDefault="00223111" w:rsidP="007233A1">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EF1B49">
        <w:rPr>
          <w:rFonts w:ascii="Times New Roman" w:eastAsia="Times New Roman" w:hAnsi="Times New Roman" w:cs="Times New Roman"/>
          <w:b/>
          <w:bCs/>
          <w:color w:val="333333"/>
          <w:sz w:val="26"/>
          <w:szCs w:val="26"/>
          <w:lang w:eastAsia="ru-RU"/>
        </w:rPr>
        <w:t>Цель нейроигр</w:t>
      </w:r>
      <w:r w:rsidRPr="00223111">
        <w:rPr>
          <w:rFonts w:ascii="Times New Roman" w:eastAsia="Times New Roman" w:hAnsi="Times New Roman" w:cs="Times New Roman"/>
          <w:color w:val="333333"/>
          <w:sz w:val="26"/>
          <w:szCs w:val="26"/>
          <w:lang w:eastAsia="ru-RU"/>
        </w:rPr>
        <w:t> — развитие психических процессов: памяти, внимания, мышления, зрительно-моторной пространственной координации, активизации речи.</w:t>
      </w:r>
    </w:p>
    <w:p w:rsidR="007233A1" w:rsidRPr="00223111" w:rsidRDefault="007233A1" w:rsidP="007233A1">
      <w:pPr>
        <w:shd w:val="clear" w:color="auto" w:fill="FFFFFF"/>
        <w:spacing w:after="0" w:line="240" w:lineRule="auto"/>
        <w:jc w:val="both"/>
        <w:rPr>
          <w:rFonts w:ascii="Helvetica" w:eastAsia="Times New Roman" w:hAnsi="Helvetica" w:cs="Helvetica"/>
          <w:color w:val="333333"/>
          <w:sz w:val="26"/>
          <w:szCs w:val="26"/>
          <w:lang w:eastAsia="ru-RU"/>
        </w:rPr>
      </w:pPr>
    </w:p>
    <w:p w:rsidR="00223111" w:rsidRPr="00223111" w:rsidRDefault="00223111" w:rsidP="007233A1">
      <w:pPr>
        <w:shd w:val="clear" w:color="auto" w:fill="FFFFFF"/>
        <w:spacing w:after="0" w:line="240" w:lineRule="auto"/>
        <w:jc w:val="both"/>
        <w:rPr>
          <w:rFonts w:ascii="Helvetica" w:eastAsia="Times New Roman" w:hAnsi="Helvetica" w:cs="Helvetica"/>
          <w:color w:val="333333"/>
          <w:sz w:val="26"/>
          <w:szCs w:val="26"/>
          <w:lang w:eastAsia="ru-RU"/>
        </w:rPr>
      </w:pPr>
      <w:r w:rsidRPr="00EF1B49">
        <w:rPr>
          <w:rFonts w:ascii="Times New Roman" w:eastAsia="Times New Roman" w:hAnsi="Times New Roman" w:cs="Times New Roman"/>
          <w:b/>
          <w:bCs/>
          <w:color w:val="333333"/>
          <w:sz w:val="26"/>
          <w:szCs w:val="26"/>
          <w:lang w:eastAsia="ru-RU"/>
        </w:rPr>
        <w:lastRenderedPageBreak/>
        <w:t>Некоторые виды нейроигр</w:t>
      </w:r>
      <w:r w:rsidRPr="00223111">
        <w:rPr>
          <w:rFonts w:ascii="Times New Roman" w:eastAsia="Times New Roman" w:hAnsi="Times New Roman" w:cs="Times New Roman"/>
          <w:color w:val="333333"/>
          <w:sz w:val="26"/>
          <w:szCs w:val="26"/>
          <w:lang w:eastAsia="ru-RU"/>
        </w:rPr>
        <w:t>:</w:t>
      </w:r>
    </w:p>
    <w:p w:rsidR="00223111" w:rsidRPr="00223111" w:rsidRDefault="00223111" w:rsidP="007233A1">
      <w:pPr>
        <w:numPr>
          <w:ilvl w:val="0"/>
          <w:numId w:val="1"/>
        </w:numPr>
        <w:shd w:val="clear" w:color="auto" w:fill="FFFFFF"/>
        <w:spacing w:after="0" w:line="240" w:lineRule="auto"/>
        <w:ind w:left="0"/>
        <w:jc w:val="both"/>
        <w:rPr>
          <w:rFonts w:ascii="Helvetica" w:eastAsia="Times New Roman" w:hAnsi="Helvetica" w:cs="Helvetica"/>
          <w:color w:val="333333"/>
          <w:sz w:val="26"/>
          <w:szCs w:val="26"/>
          <w:lang w:eastAsia="ru-RU"/>
        </w:rPr>
      </w:pPr>
      <w:r w:rsidRPr="00EF1B49">
        <w:rPr>
          <w:rFonts w:ascii="Times New Roman" w:eastAsia="Times New Roman" w:hAnsi="Times New Roman" w:cs="Times New Roman"/>
          <w:b/>
          <w:bCs/>
          <w:color w:val="333333"/>
          <w:sz w:val="26"/>
          <w:szCs w:val="26"/>
          <w:lang w:eastAsia="ru-RU"/>
        </w:rPr>
        <w:t>Игры на развитие памяти</w:t>
      </w:r>
      <w:r w:rsidRPr="00223111">
        <w:rPr>
          <w:rFonts w:ascii="Times New Roman" w:eastAsia="Times New Roman" w:hAnsi="Times New Roman" w:cs="Times New Roman"/>
          <w:color w:val="333333"/>
          <w:sz w:val="26"/>
          <w:szCs w:val="26"/>
          <w:lang w:eastAsia="ru-RU"/>
        </w:rPr>
        <w:t>. Помогают улучшить кратковременную и долговременную память. Задачи могут включать запоминание последовательности объектов или звуков, картинок.</w:t>
      </w:r>
    </w:p>
    <w:p w:rsidR="00223111" w:rsidRPr="00223111" w:rsidRDefault="00223111" w:rsidP="007233A1">
      <w:pPr>
        <w:numPr>
          <w:ilvl w:val="0"/>
          <w:numId w:val="1"/>
        </w:numPr>
        <w:shd w:val="clear" w:color="auto" w:fill="FFFFFF"/>
        <w:spacing w:after="0" w:line="240" w:lineRule="auto"/>
        <w:ind w:left="0"/>
        <w:jc w:val="both"/>
        <w:rPr>
          <w:rFonts w:ascii="Helvetica" w:eastAsia="Times New Roman" w:hAnsi="Helvetica" w:cs="Helvetica"/>
          <w:color w:val="333333"/>
          <w:sz w:val="26"/>
          <w:szCs w:val="26"/>
          <w:lang w:eastAsia="ru-RU"/>
        </w:rPr>
      </w:pPr>
      <w:r w:rsidRPr="00EF1B49">
        <w:rPr>
          <w:rFonts w:ascii="Times New Roman" w:eastAsia="Times New Roman" w:hAnsi="Times New Roman" w:cs="Times New Roman"/>
          <w:b/>
          <w:bCs/>
          <w:color w:val="333333"/>
          <w:sz w:val="26"/>
          <w:szCs w:val="26"/>
          <w:lang w:eastAsia="ru-RU"/>
        </w:rPr>
        <w:t>Игры на внимание</w:t>
      </w:r>
      <w:r w:rsidRPr="00223111">
        <w:rPr>
          <w:rFonts w:ascii="Times New Roman" w:eastAsia="Times New Roman" w:hAnsi="Times New Roman" w:cs="Times New Roman"/>
          <w:color w:val="333333"/>
          <w:sz w:val="26"/>
          <w:szCs w:val="26"/>
          <w:lang w:eastAsia="ru-RU"/>
        </w:rPr>
        <w:t>. Направлены на развитие способности концентрироваться и переключать внимание между различными задачами.</w:t>
      </w:r>
    </w:p>
    <w:p w:rsidR="00223111" w:rsidRPr="00223111" w:rsidRDefault="00223111" w:rsidP="007233A1">
      <w:pPr>
        <w:numPr>
          <w:ilvl w:val="0"/>
          <w:numId w:val="1"/>
        </w:numPr>
        <w:shd w:val="clear" w:color="auto" w:fill="FFFFFF"/>
        <w:spacing w:after="0" w:line="240" w:lineRule="auto"/>
        <w:ind w:left="0"/>
        <w:jc w:val="both"/>
        <w:rPr>
          <w:rFonts w:ascii="Helvetica" w:eastAsia="Times New Roman" w:hAnsi="Helvetica" w:cs="Helvetica"/>
          <w:color w:val="333333"/>
          <w:sz w:val="26"/>
          <w:szCs w:val="26"/>
          <w:lang w:eastAsia="ru-RU"/>
        </w:rPr>
      </w:pPr>
      <w:r w:rsidRPr="00EF1B49">
        <w:rPr>
          <w:rFonts w:ascii="Times New Roman" w:eastAsia="Times New Roman" w:hAnsi="Times New Roman" w:cs="Times New Roman"/>
          <w:b/>
          <w:bCs/>
          <w:color w:val="333333"/>
          <w:sz w:val="26"/>
          <w:szCs w:val="26"/>
          <w:lang w:eastAsia="ru-RU"/>
        </w:rPr>
        <w:t>Логические игры</w:t>
      </w:r>
      <w:r w:rsidRPr="00223111">
        <w:rPr>
          <w:rFonts w:ascii="Times New Roman" w:eastAsia="Times New Roman" w:hAnsi="Times New Roman" w:cs="Times New Roman"/>
          <w:color w:val="333333"/>
          <w:sz w:val="26"/>
          <w:szCs w:val="26"/>
          <w:lang w:eastAsia="ru-RU"/>
        </w:rPr>
        <w:t>. Стимулируют развитие рассуждений и способности к проблемному анализу. Это может быть решение математических задач или логических головоломок.</w:t>
      </w:r>
    </w:p>
    <w:p w:rsidR="00223111" w:rsidRPr="00EF1B49" w:rsidRDefault="00223111" w:rsidP="007233A1">
      <w:pPr>
        <w:numPr>
          <w:ilvl w:val="0"/>
          <w:numId w:val="1"/>
        </w:numPr>
        <w:shd w:val="clear" w:color="auto" w:fill="FFFFFF"/>
        <w:spacing w:after="0" w:line="240" w:lineRule="auto"/>
        <w:ind w:left="0"/>
        <w:jc w:val="both"/>
        <w:rPr>
          <w:rFonts w:ascii="Helvetica" w:eastAsia="Times New Roman" w:hAnsi="Helvetica" w:cs="Helvetica"/>
          <w:color w:val="333333"/>
          <w:sz w:val="26"/>
          <w:szCs w:val="26"/>
          <w:lang w:eastAsia="ru-RU"/>
        </w:rPr>
      </w:pPr>
      <w:r w:rsidRPr="00EF1B49">
        <w:rPr>
          <w:rFonts w:ascii="Times New Roman" w:eastAsia="Times New Roman" w:hAnsi="Times New Roman" w:cs="Times New Roman"/>
          <w:b/>
          <w:bCs/>
          <w:color w:val="333333"/>
          <w:sz w:val="26"/>
          <w:szCs w:val="26"/>
          <w:lang w:eastAsia="ru-RU"/>
        </w:rPr>
        <w:t>Моторные игры</w:t>
      </w:r>
      <w:r w:rsidRPr="00223111">
        <w:rPr>
          <w:rFonts w:ascii="Times New Roman" w:eastAsia="Times New Roman" w:hAnsi="Times New Roman" w:cs="Times New Roman"/>
          <w:color w:val="333333"/>
          <w:sz w:val="26"/>
          <w:szCs w:val="26"/>
          <w:lang w:eastAsia="ru-RU"/>
        </w:rPr>
        <w:t>. Способствуют развитию координации и мелкой моторики.</w:t>
      </w:r>
    </w:p>
    <w:p w:rsidR="007233A1" w:rsidRDefault="007233A1" w:rsidP="007233A1">
      <w:pPr>
        <w:shd w:val="clear" w:color="auto" w:fill="FFFFFF"/>
        <w:spacing w:after="0" w:line="240" w:lineRule="auto"/>
        <w:jc w:val="both"/>
        <w:rPr>
          <w:rFonts w:ascii="Helvetica" w:eastAsia="Times New Roman" w:hAnsi="Helvetica" w:cs="Helvetica"/>
          <w:color w:val="333333"/>
          <w:sz w:val="28"/>
          <w:szCs w:val="28"/>
          <w:lang w:eastAsia="ru-RU"/>
        </w:rPr>
      </w:pPr>
    </w:p>
    <w:p w:rsidR="007233A1" w:rsidRDefault="007233A1" w:rsidP="007233A1">
      <w:pPr>
        <w:shd w:val="clear" w:color="auto" w:fill="FFFFFF"/>
        <w:spacing w:after="0" w:line="240" w:lineRule="auto"/>
        <w:jc w:val="both"/>
        <w:rPr>
          <w:rFonts w:ascii="Helvetica" w:eastAsia="Times New Roman" w:hAnsi="Helvetica" w:cs="Helvetica"/>
          <w:color w:val="333333"/>
          <w:sz w:val="28"/>
          <w:szCs w:val="28"/>
          <w:lang w:eastAsia="ru-RU"/>
        </w:rPr>
      </w:pPr>
    </w:p>
    <w:p w:rsidR="00EF1B49" w:rsidRDefault="00EF1B49" w:rsidP="007233A1">
      <w:pPr>
        <w:shd w:val="clear" w:color="auto" w:fill="FFFFFF"/>
        <w:spacing w:after="0" w:line="240" w:lineRule="auto"/>
        <w:jc w:val="both"/>
        <w:rPr>
          <w:rFonts w:ascii="Helvetica" w:eastAsia="Times New Roman" w:hAnsi="Helvetica" w:cs="Helvetica"/>
          <w:color w:val="333333"/>
          <w:sz w:val="28"/>
          <w:szCs w:val="28"/>
          <w:lang w:eastAsia="ru-RU"/>
        </w:rPr>
      </w:pPr>
    </w:p>
    <w:p w:rsidR="00EF1B49" w:rsidRDefault="00EF1B49" w:rsidP="007233A1">
      <w:pPr>
        <w:shd w:val="clear" w:color="auto" w:fill="FFFFFF"/>
        <w:spacing w:after="0" w:line="240" w:lineRule="auto"/>
        <w:jc w:val="both"/>
        <w:rPr>
          <w:rFonts w:ascii="Helvetica" w:eastAsia="Times New Roman" w:hAnsi="Helvetica" w:cs="Helvetica"/>
          <w:color w:val="333333"/>
          <w:sz w:val="28"/>
          <w:szCs w:val="28"/>
          <w:lang w:eastAsia="ru-RU"/>
        </w:rPr>
      </w:pPr>
    </w:p>
    <w:p w:rsidR="007233A1" w:rsidRPr="00EF1B49" w:rsidRDefault="007233A1" w:rsidP="007233A1">
      <w:pPr>
        <w:pStyle w:val="a5"/>
        <w:shd w:val="clear" w:color="auto" w:fill="FFFFFF"/>
        <w:spacing w:before="0" w:beforeAutospacing="0" w:after="0" w:afterAutospacing="0"/>
        <w:jc w:val="both"/>
        <w:rPr>
          <w:rFonts w:ascii="Helvetica" w:hAnsi="Helvetica" w:cs="Helvetica"/>
          <w:color w:val="333333"/>
          <w:sz w:val="26"/>
          <w:szCs w:val="26"/>
        </w:rPr>
      </w:pPr>
      <w:r w:rsidRPr="00EF1B49">
        <w:rPr>
          <w:color w:val="333333"/>
          <w:sz w:val="26"/>
          <w:szCs w:val="26"/>
        </w:rPr>
        <w:t>Нейроигры оказывают значительное влияние на умственное развитие ребёнка, помогая ему лучше усваивать новую информацию и адаптироваться в обществе.</w:t>
      </w:r>
    </w:p>
    <w:p w:rsidR="007233A1" w:rsidRPr="00EF1B49" w:rsidRDefault="007233A1" w:rsidP="007233A1">
      <w:pPr>
        <w:pStyle w:val="a5"/>
        <w:shd w:val="clear" w:color="auto" w:fill="FFFFFF"/>
        <w:spacing w:before="0" w:beforeAutospacing="0" w:after="0" w:afterAutospacing="0"/>
        <w:jc w:val="both"/>
        <w:rPr>
          <w:rFonts w:ascii="Helvetica" w:hAnsi="Helvetica" w:cs="Helvetica"/>
          <w:color w:val="333333"/>
          <w:sz w:val="26"/>
          <w:szCs w:val="26"/>
        </w:rPr>
      </w:pPr>
      <w:r w:rsidRPr="00EF1B49">
        <w:rPr>
          <w:color w:val="333333"/>
          <w:sz w:val="26"/>
          <w:szCs w:val="26"/>
        </w:rPr>
        <w:t>Ниже приведена картотека нейроигр и упражнений для работы с дошкольниками.</w:t>
      </w:r>
    </w:p>
    <w:p w:rsidR="007233A1" w:rsidRPr="00EF1B49" w:rsidRDefault="007233A1" w:rsidP="007233A1">
      <w:pPr>
        <w:pStyle w:val="a5"/>
        <w:shd w:val="clear" w:color="auto" w:fill="FFFFFF"/>
        <w:spacing w:before="0" w:beforeAutospacing="0" w:after="0" w:afterAutospacing="0"/>
        <w:jc w:val="both"/>
        <w:rPr>
          <w:rFonts w:ascii="Helvetica" w:hAnsi="Helvetica" w:cs="Helvetica"/>
          <w:color w:val="333333"/>
          <w:sz w:val="26"/>
          <w:szCs w:val="26"/>
        </w:rPr>
      </w:pPr>
      <w:r w:rsidRPr="00EF1B49">
        <w:rPr>
          <w:color w:val="333333"/>
          <w:sz w:val="26"/>
          <w:szCs w:val="26"/>
        </w:rPr>
        <w:t>В результате использования нейроигр новый учебный материал воспринимается более целостно и естественно, как бы умом и телом, и поэтому лучше запоминается. Кроме этого упражнение для мозга также способствуют развитию координации движений и психофизиологических функций.</w:t>
      </w:r>
    </w:p>
    <w:p w:rsidR="007233A1" w:rsidRPr="00EF1B49" w:rsidRDefault="00EF1B49" w:rsidP="007233A1">
      <w:pPr>
        <w:pStyle w:val="a5"/>
        <w:shd w:val="clear" w:color="auto" w:fill="FFFFFF"/>
        <w:spacing w:before="0" w:beforeAutospacing="0" w:after="0" w:afterAutospacing="0"/>
        <w:jc w:val="both"/>
        <w:rPr>
          <w:rFonts w:ascii="Helvetica" w:hAnsi="Helvetica" w:cs="Helvetica"/>
          <w:color w:val="333333"/>
          <w:sz w:val="26"/>
          <w:szCs w:val="26"/>
        </w:rPr>
      </w:pPr>
      <w:r>
        <w:rPr>
          <w:noProof/>
          <w:color w:val="333333"/>
          <w:sz w:val="26"/>
          <w:szCs w:val="26"/>
        </w:rPr>
        <w:drawing>
          <wp:anchor distT="0" distB="0" distL="114300" distR="114300" simplePos="0" relativeHeight="251667456" behindDoc="1" locked="0" layoutInCell="1" allowOverlap="1">
            <wp:simplePos x="0" y="0"/>
            <wp:positionH relativeFrom="column">
              <wp:posOffset>-3569335</wp:posOffset>
            </wp:positionH>
            <wp:positionV relativeFrom="paragraph">
              <wp:posOffset>2517775</wp:posOffset>
            </wp:positionV>
            <wp:extent cx="3173730" cy="2143125"/>
            <wp:effectExtent l="19050" t="0" r="7620" b="0"/>
            <wp:wrapTight wrapText="bothSides">
              <wp:wrapPolygon edited="0">
                <wp:start x="-130" y="0"/>
                <wp:lineTo x="-130" y="21504"/>
                <wp:lineTo x="21652" y="21504"/>
                <wp:lineTo x="21652" y="0"/>
                <wp:lineTo x="-130" y="0"/>
              </wp:wrapPolygon>
            </wp:wrapTight>
            <wp:docPr id="8"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10"/>
                    <a:srcRect b="50935"/>
                    <a:stretch>
                      <a:fillRect/>
                    </a:stretch>
                  </pic:blipFill>
                  <pic:spPr bwMode="auto">
                    <a:xfrm>
                      <a:off x="0" y="0"/>
                      <a:ext cx="3173730" cy="2143125"/>
                    </a:xfrm>
                    <a:prstGeom prst="rect">
                      <a:avLst/>
                    </a:prstGeom>
                    <a:noFill/>
                    <a:ln w="9525">
                      <a:noFill/>
                      <a:miter lim="800000"/>
                      <a:headEnd/>
                      <a:tailEnd/>
                    </a:ln>
                  </pic:spPr>
                </pic:pic>
              </a:graphicData>
            </a:graphic>
          </wp:anchor>
        </w:drawing>
      </w:r>
      <w:r w:rsidR="007233A1" w:rsidRPr="00EF1B49">
        <w:rPr>
          <w:color w:val="333333"/>
          <w:sz w:val="26"/>
          <w:szCs w:val="26"/>
        </w:rPr>
        <w:t>Под влиянием нейроигр в организме происходят положительные структурные изменения. Сила, равновесие, подвижность нервных процессов осуществляется на более высоком уровне. Упражнения постепенно усложняются и увеличивается объём выполняемых заданий.</w:t>
      </w:r>
    </w:p>
    <w:p w:rsidR="00550044" w:rsidRPr="0014060B" w:rsidRDefault="007233A1" w:rsidP="0014060B">
      <w:pPr>
        <w:pStyle w:val="a5"/>
        <w:shd w:val="clear" w:color="auto" w:fill="FFFFFF"/>
        <w:spacing w:before="0" w:beforeAutospacing="0" w:after="0" w:afterAutospacing="0"/>
        <w:jc w:val="both"/>
        <w:rPr>
          <w:rFonts w:ascii="Helvetica" w:hAnsi="Helvetica" w:cs="Helvetica"/>
          <w:color w:val="333333"/>
          <w:sz w:val="26"/>
          <w:szCs w:val="26"/>
        </w:rPr>
      </w:pPr>
      <w:r w:rsidRPr="00EF1B49">
        <w:rPr>
          <w:color w:val="333333"/>
          <w:sz w:val="26"/>
          <w:szCs w:val="26"/>
        </w:rPr>
        <w:t>Регулярное включение упражнений нейрогимнастики в занятия по физкультуре, в различные формы работы, в перерывах между занятиями, в комплексы утренней оздоровительной гимнастики способствуют улучшению памяти, концентрации внимания и усвоению новых знаний.</w:t>
      </w:r>
    </w:p>
    <w:sectPr w:rsidR="00550044" w:rsidRPr="0014060B" w:rsidSect="00550044">
      <w:pgSz w:w="16838" w:h="11906" w:orient="landscape"/>
      <w:pgMar w:top="720" w:right="720" w:bottom="720" w:left="72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957" w:rsidRDefault="00D73957" w:rsidP="002E54AB">
      <w:pPr>
        <w:spacing w:after="0" w:line="240" w:lineRule="auto"/>
      </w:pPr>
      <w:r>
        <w:separator/>
      </w:r>
    </w:p>
  </w:endnote>
  <w:endnote w:type="continuationSeparator" w:id="1">
    <w:p w:rsidR="00D73957" w:rsidRDefault="00D73957" w:rsidP="002E5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957" w:rsidRDefault="00D73957" w:rsidP="002E54AB">
      <w:pPr>
        <w:spacing w:after="0" w:line="240" w:lineRule="auto"/>
      </w:pPr>
      <w:r>
        <w:separator/>
      </w:r>
    </w:p>
  </w:footnote>
  <w:footnote w:type="continuationSeparator" w:id="1">
    <w:p w:rsidR="00D73957" w:rsidRDefault="00D73957" w:rsidP="002E5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E3F19"/>
    <w:multiLevelType w:val="multilevel"/>
    <w:tmpl w:val="EA9A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0044"/>
    <w:rsid w:val="000C5A0A"/>
    <w:rsid w:val="0014060B"/>
    <w:rsid w:val="00223111"/>
    <w:rsid w:val="002A6431"/>
    <w:rsid w:val="002E54AB"/>
    <w:rsid w:val="00550044"/>
    <w:rsid w:val="005576FC"/>
    <w:rsid w:val="00571406"/>
    <w:rsid w:val="007233A1"/>
    <w:rsid w:val="00744074"/>
    <w:rsid w:val="007705C0"/>
    <w:rsid w:val="008D1F53"/>
    <w:rsid w:val="008D527D"/>
    <w:rsid w:val="009648B7"/>
    <w:rsid w:val="009A5360"/>
    <w:rsid w:val="00A011B3"/>
    <w:rsid w:val="00AF019D"/>
    <w:rsid w:val="00B626E7"/>
    <w:rsid w:val="00C6674C"/>
    <w:rsid w:val="00C85FE3"/>
    <w:rsid w:val="00D73957"/>
    <w:rsid w:val="00D958FE"/>
    <w:rsid w:val="00E2170C"/>
    <w:rsid w:val="00EF1B49"/>
    <w:rsid w:val="00FA1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6FC"/>
  </w:style>
  <w:style w:type="paragraph" w:styleId="2">
    <w:name w:val="heading 2"/>
    <w:basedOn w:val="a"/>
    <w:link w:val="20"/>
    <w:uiPriority w:val="9"/>
    <w:qFormat/>
    <w:rsid w:val="005500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00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0044"/>
    <w:rPr>
      <w:rFonts w:ascii="Tahoma" w:hAnsi="Tahoma" w:cs="Tahoma"/>
      <w:sz w:val="16"/>
      <w:szCs w:val="16"/>
    </w:rPr>
  </w:style>
  <w:style w:type="character" w:customStyle="1" w:styleId="20">
    <w:name w:val="Заголовок 2 Знак"/>
    <w:basedOn w:val="a0"/>
    <w:link w:val="2"/>
    <w:uiPriority w:val="9"/>
    <w:rsid w:val="00550044"/>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550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50044"/>
    <w:rPr>
      <w:b/>
      <w:bCs/>
    </w:rPr>
  </w:style>
  <w:style w:type="paragraph" w:styleId="a7">
    <w:name w:val="header"/>
    <w:basedOn w:val="a"/>
    <w:link w:val="a8"/>
    <w:uiPriority w:val="99"/>
    <w:semiHidden/>
    <w:unhideWhenUsed/>
    <w:rsid w:val="002E54A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E54AB"/>
  </w:style>
  <w:style w:type="paragraph" w:styleId="a9">
    <w:name w:val="footer"/>
    <w:basedOn w:val="a"/>
    <w:link w:val="aa"/>
    <w:uiPriority w:val="99"/>
    <w:semiHidden/>
    <w:unhideWhenUsed/>
    <w:rsid w:val="002E54A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E5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9277656">
      <w:bodyDiv w:val="1"/>
      <w:marLeft w:val="0"/>
      <w:marRight w:val="0"/>
      <w:marTop w:val="0"/>
      <w:marBottom w:val="0"/>
      <w:divBdr>
        <w:top w:val="none" w:sz="0" w:space="0" w:color="auto"/>
        <w:left w:val="none" w:sz="0" w:space="0" w:color="auto"/>
        <w:bottom w:val="none" w:sz="0" w:space="0" w:color="auto"/>
        <w:right w:val="none" w:sz="0" w:space="0" w:color="auto"/>
      </w:divBdr>
    </w:div>
    <w:div w:id="722408980">
      <w:bodyDiv w:val="1"/>
      <w:marLeft w:val="0"/>
      <w:marRight w:val="0"/>
      <w:marTop w:val="0"/>
      <w:marBottom w:val="0"/>
      <w:divBdr>
        <w:top w:val="none" w:sz="0" w:space="0" w:color="auto"/>
        <w:left w:val="none" w:sz="0" w:space="0" w:color="auto"/>
        <w:bottom w:val="none" w:sz="0" w:space="0" w:color="auto"/>
        <w:right w:val="none" w:sz="0" w:space="0" w:color="auto"/>
      </w:divBdr>
    </w:div>
    <w:div w:id="875003481">
      <w:bodyDiv w:val="1"/>
      <w:marLeft w:val="0"/>
      <w:marRight w:val="0"/>
      <w:marTop w:val="0"/>
      <w:marBottom w:val="0"/>
      <w:divBdr>
        <w:top w:val="none" w:sz="0" w:space="0" w:color="auto"/>
        <w:left w:val="none" w:sz="0" w:space="0" w:color="auto"/>
        <w:bottom w:val="none" w:sz="0" w:space="0" w:color="auto"/>
        <w:right w:val="none" w:sz="0" w:space="0" w:color="auto"/>
      </w:divBdr>
    </w:div>
    <w:div w:id="1002242268">
      <w:bodyDiv w:val="1"/>
      <w:marLeft w:val="0"/>
      <w:marRight w:val="0"/>
      <w:marTop w:val="0"/>
      <w:marBottom w:val="0"/>
      <w:divBdr>
        <w:top w:val="none" w:sz="0" w:space="0" w:color="auto"/>
        <w:left w:val="none" w:sz="0" w:space="0" w:color="auto"/>
        <w:bottom w:val="none" w:sz="0" w:space="0" w:color="auto"/>
        <w:right w:val="none" w:sz="0" w:space="0" w:color="auto"/>
      </w:divBdr>
    </w:div>
    <w:div w:id="1074742935">
      <w:bodyDiv w:val="1"/>
      <w:marLeft w:val="0"/>
      <w:marRight w:val="0"/>
      <w:marTop w:val="0"/>
      <w:marBottom w:val="0"/>
      <w:divBdr>
        <w:top w:val="none" w:sz="0" w:space="0" w:color="auto"/>
        <w:left w:val="none" w:sz="0" w:space="0" w:color="auto"/>
        <w:bottom w:val="none" w:sz="0" w:space="0" w:color="auto"/>
        <w:right w:val="none" w:sz="0" w:space="0" w:color="auto"/>
      </w:divBdr>
    </w:div>
    <w:div w:id="1221526074">
      <w:bodyDiv w:val="1"/>
      <w:marLeft w:val="0"/>
      <w:marRight w:val="0"/>
      <w:marTop w:val="0"/>
      <w:marBottom w:val="0"/>
      <w:divBdr>
        <w:top w:val="none" w:sz="0" w:space="0" w:color="auto"/>
        <w:left w:val="none" w:sz="0" w:space="0" w:color="auto"/>
        <w:bottom w:val="none" w:sz="0" w:space="0" w:color="auto"/>
        <w:right w:val="none" w:sz="0" w:space="0" w:color="auto"/>
      </w:divBdr>
    </w:div>
    <w:div w:id="1342078803">
      <w:bodyDiv w:val="1"/>
      <w:marLeft w:val="0"/>
      <w:marRight w:val="0"/>
      <w:marTop w:val="0"/>
      <w:marBottom w:val="0"/>
      <w:divBdr>
        <w:top w:val="none" w:sz="0" w:space="0" w:color="auto"/>
        <w:left w:val="none" w:sz="0" w:space="0" w:color="auto"/>
        <w:bottom w:val="none" w:sz="0" w:space="0" w:color="auto"/>
        <w:right w:val="none" w:sz="0" w:space="0" w:color="auto"/>
      </w:divBdr>
    </w:div>
    <w:div w:id="1350568436">
      <w:bodyDiv w:val="1"/>
      <w:marLeft w:val="0"/>
      <w:marRight w:val="0"/>
      <w:marTop w:val="0"/>
      <w:marBottom w:val="0"/>
      <w:divBdr>
        <w:top w:val="none" w:sz="0" w:space="0" w:color="auto"/>
        <w:left w:val="none" w:sz="0" w:space="0" w:color="auto"/>
        <w:bottom w:val="none" w:sz="0" w:space="0" w:color="auto"/>
        <w:right w:val="none" w:sz="0" w:space="0" w:color="auto"/>
      </w:divBdr>
    </w:div>
    <w:div w:id="1354842035">
      <w:bodyDiv w:val="1"/>
      <w:marLeft w:val="0"/>
      <w:marRight w:val="0"/>
      <w:marTop w:val="0"/>
      <w:marBottom w:val="0"/>
      <w:divBdr>
        <w:top w:val="none" w:sz="0" w:space="0" w:color="auto"/>
        <w:left w:val="none" w:sz="0" w:space="0" w:color="auto"/>
        <w:bottom w:val="none" w:sz="0" w:space="0" w:color="auto"/>
        <w:right w:val="none" w:sz="0" w:space="0" w:color="auto"/>
      </w:divBdr>
    </w:div>
    <w:div w:id="1526603068">
      <w:bodyDiv w:val="1"/>
      <w:marLeft w:val="0"/>
      <w:marRight w:val="0"/>
      <w:marTop w:val="0"/>
      <w:marBottom w:val="0"/>
      <w:divBdr>
        <w:top w:val="none" w:sz="0" w:space="0" w:color="auto"/>
        <w:left w:val="none" w:sz="0" w:space="0" w:color="auto"/>
        <w:bottom w:val="none" w:sz="0" w:space="0" w:color="auto"/>
        <w:right w:val="none" w:sz="0" w:space="0" w:color="auto"/>
      </w:divBdr>
    </w:div>
    <w:div w:id="1713116635">
      <w:bodyDiv w:val="1"/>
      <w:marLeft w:val="0"/>
      <w:marRight w:val="0"/>
      <w:marTop w:val="0"/>
      <w:marBottom w:val="0"/>
      <w:divBdr>
        <w:top w:val="none" w:sz="0" w:space="0" w:color="auto"/>
        <w:left w:val="none" w:sz="0" w:space="0" w:color="auto"/>
        <w:bottom w:val="none" w:sz="0" w:space="0" w:color="auto"/>
        <w:right w:val="none" w:sz="0" w:space="0" w:color="auto"/>
      </w:divBdr>
    </w:div>
    <w:div w:id="201202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asus</cp:lastModifiedBy>
  <cp:revision>2</cp:revision>
  <cp:lastPrinted>2015-11-22T08:18:00Z</cp:lastPrinted>
  <dcterms:created xsi:type="dcterms:W3CDTF">2025-01-23T10:29:00Z</dcterms:created>
  <dcterms:modified xsi:type="dcterms:W3CDTF">2025-01-23T10:29:00Z</dcterms:modified>
</cp:coreProperties>
</file>