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E" w:rsidRDefault="002842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4233FE" w:rsidRDefault="002842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ОБРАЗОВАТЕЛЬНОЕ УЧРЕЖДЕНИЕ</w:t>
      </w:r>
    </w:p>
    <w:p w:rsidR="004233FE" w:rsidRDefault="002842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4233FE" w:rsidRDefault="002842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КОМБИНИРОВАННОГО ВИДА</w:t>
      </w:r>
    </w:p>
    <w:p w:rsidR="004233FE" w:rsidRDefault="002842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«КРАСНАЯ ШАПОЧКА» Р.П. ЛИНЕВО</w:t>
      </w:r>
    </w:p>
    <w:p w:rsidR="004233FE" w:rsidRDefault="004233FE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33FE" w:rsidRDefault="0028429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4233FE" w:rsidRDefault="00284292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20"/>
        </w:rPr>
        <w:t>Тел</w:t>
      </w:r>
      <w:r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>
        <w:rPr>
          <w:rFonts w:ascii="Times New Roman" w:hAnsi="Times New Roman" w:cs="Times New Roman"/>
          <w:sz w:val="20"/>
          <w:lang w:val="en-US"/>
        </w:rPr>
        <w:t xml:space="preserve"> e-mail  </w:t>
      </w:r>
      <w:hyperlink r:id="rId8" w:tooltip="mailto:shapochka-linevo@mail.ru" w:history="1">
        <w:r>
          <w:rPr>
            <w:rStyle w:val="af6"/>
            <w:rFonts w:ascii="Times New Roman" w:hAnsi="Times New Roman" w:cs="Times New Roman"/>
            <w:lang w:val="en-US"/>
          </w:rPr>
          <w:t>shapochka-linevo@mail.ru</w:t>
        </w:r>
      </w:hyperlink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4233FE" w:rsidRDefault="002842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Использование нейропс</w:t>
      </w:r>
      <w:r>
        <w:rPr>
          <w:rFonts w:ascii="Times New Roman" w:eastAsia="Calibri" w:hAnsi="Times New Roman" w:cs="Times New Roman"/>
          <w:b/>
          <w:sz w:val="28"/>
          <w:szCs w:val="28"/>
        </w:rPr>
        <w:t>ихических игр и упражнений на занятиях по физической культуре для детей в условиях ДОУ</w:t>
      </w:r>
    </w:p>
    <w:p w:rsidR="004233FE" w:rsidRDefault="002842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(из опыта работы)</w:t>
      </w: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28429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Рожкова Ирина Михайловна</w:t>
      </w:r>
    </w:p>
    <w:p w:rsidR="004233FE" w:rsidRDefault="0028429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инструктор по физическому воспитанию</w:t>
      </w: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28429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Линево</w:t>
      </w:r>
    </w:p>
    <w:p w:rsidR="004233FE" w:rsidRDefault="004233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233FE" w:rsidRDefault="0028429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«Руки учат голову, затем поумневшая голова учит руки, а умелые руки снова способствуют развитию мозга».</w:t>
      </w:r>
    </w:p>
    <w:p w:rsidR="004233FE" w:rsidRDefault="0028429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 Петрович Павлов.</w:t>
      </w:r>
    </w:p>
    <w:p w:rsidR="004233FE" w:rsidRDefault="00423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>синхронизация развития полушарий, развитие мелкой моторики, координации, ловкости, памяти, внимания, речи и мышления у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 по средствам внедрения нейропсихических игр и упражнений в занятия по физической культуре.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Создавать систему работы по физическому развитию дошкольников, обеспечивающую разностороннее и гармоничное физическое развитие ребен</w:t>
      </w:r>
      <w:r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Улучшить и пополнить развивающую среду для использования нейропсихических игр и упражнений на занятиях по физической культуре.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Внедрить комплекс нейропсихических игр и упражнений в занятия по физической культуре 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Разработать комплекс консульт</w:t>
      </w:r>
      <w:r>
        <w:rPr>
          <w:rFonts w:ascii="Times New Roman" w:hAnsi="Times New Roman" w:cs="Times New Roman"/>
          <w:sz w:val="24"/>
          <w:szCs w:val="24"/>
        </w:rPr>
        <w:t>аций по внедрению подвижных нейропсихических игр и упражнений для всех участников образовательного процесса.</w:t>
      </w:r>
    </w:p>
    <w:p w:rsidR="00E57EE1" w:rsidRPr="00F47CE5" w:rsidRDefault="00284292" w:rsidP="00E57EE1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 Сегодня мы живем в век бурного развития технологий, что значительно изменяет нашу жизнь и обучение. В качестве инструктора по физичес</w:t>
      </w:r>
      <w:r>
        <w:rPr>
          <w:rFonts w:ascii="Times New Roman" w:hAnsi="Times New Roman" w:cs="Times New Roman"/>
          <w:sz w:val="24"/>
          <w:szCs w:val="24"/>
        </w:rPr>
        <w:t>кой культуре в детском саду, я всегда стараюсь быть в курсе новых методик и инноваций, которые помогут моим воспитанникам развиваться гармонично и с интересом. Одним из моих последних открытий стало использование нейро-игр на занятиях физической культуры.</w:t>
      </w:r>
      <w:r w:rsidR="00E57EE1">
        <w:rPr>
          <w:rFonts w:ascii="Times New Roman" w:hAnsi="Times New Roman" w:cs="Times New Roman"/>
          <w:sz w:val="24"/>
          <w:szCs w:val="24"/>
        </w:rPr>
        <w:t xml:space="preserve"> </w:t>
      </w:r>
      <w:r w:rsidR="00E57EE1" w:rsidRPr="00F47CE5">
        <w:rPr>
          <w:rFonts w:ascii="Times New Roman" w:hAnsi="Times New Roman" w:cs="Times New Roman"/>
          <w:sz w:val="24"/>
          <w:szCs w:val="24"/>
        </w:rPr>
        <w:t>Использование нейротренажоров требует от педагогов гибкости и адаптивности, так как каждый ребенок имеет свои индивидуальные потребности и особенности. Однако, при правильном подходе, нейротренажоры могут значительно улучшить эффективность образовательного процесса и помочь детям развить свои когнитивные способности. Так же использование нейротренажеров в работе может значительно повысить эффективность обучения. Эти устройства помогают активизировать работу мозга, улучшают концентрацию внимания, развивают память, когнитивные и моторные навыки. Нейротренажеры могут быть индивидуальными или групповыми, что позволяет адаптировать занятия под потребности каждого ребенка. Благодаря этому, образовательный процесс становится более интересным и эффективным для детей.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своем выступлении я хочу поделиться своим опытом и показать, как применение нейро-игр может быть полезным и увлекательным для детей дошкольного возраста.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Необходимость применения нейро-игр в физическом воспитании детей и разработки системы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в данном направление определяет актуальность современной жизни.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 умственного и физического развития очевидна и доказана учеными. 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 М. Бехтерев, А. Н. Леонтьев, А. Г. Лурия, Н. С. Лейтес. В их работах отмечена взаимосвязь манипул</w:t>
      </w:r>
      <w:r>
        <w:rPr>
          <w:rFonts w:ascii="Times New Roman" w:hAnsi="Times New Roman" w:cs="Times New Roman"/>
          <w:sz w:val="24"/>
          <w:szCs w:val="24"/>
        </w:rPr>
        <w:t>яций рук и движений с высшей нервной деятельностью и развитием речи. Учёные доказали, что мозжечок отвечает не только за координацию движений, регуляцию равновесия и мышечного тонуса, но и принимает участие в интеллектуально-речевом, эмоциональном развитии</w:t>
      </w:r>
      <w:r>
        <w:rPr>
          <w:rFonts w:ascii="Times New Roman" w:hAnsi="Times New Roman" w:cs="Times New Roman"/>
          <w:sz w:val="24"/>
          <w:szCs w:val="24"/>
        </w:rPr>
        <w:t xml:space="preserve"> ребёнка. 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 Л. Сиротюк.  Учёный разработал практические пособия, в которых представлены упражнения для психомоторного развития дошкольников.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МакотоШичида. Японский учёный разработал методику, которая включает методы стимулирования детского мозга. 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программ физического развития дошкольников, но инструкторы по физкультуре продолжают поиск новых современных форм, методов и приемов совершенствования своей работы. Один из таких приемов — включение в традиционные занятия элементов ней</w:t>
      </w:r>
      <w:r>
        <w:rPr>
          <w:rFonts w:ascii="Times New Roman" w:hAnsi="Times New Roman" w:cs="Times New Roman"/>
          <w:sz w:val="24"/>
          <w:szCs w:val="24"/>
        </w:rPr>
        <w:t>рогимнастики или подвижных и малоподвижных нейро игр. Нейрогимнастика, нейро игры, нейродинамические упражнение, кинезиологические упражнения и т.д. – всё это не только гимнастика для тела и его частей, но и одновременно - гимнастика для мозга.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Нейро-игры </w:t>
      </w:r>
      <w:r>
        <w:rPr>
          <w:rFonts w:ascii="Times New Roman" w:hAnsi="Times New Roman" w:cs="Times New Roman"/>
          <w:sz w:val="24"/>
          <w:szCs w:val="24"/>
        </w:rPr>
        <w:t>— это специальные игры, направленные на тренировку мозга и развитие нейронных связей. Они стимулируют работу различных функций мозга, таких как внимание, память, логика и координация движений. В отличие от обычных игр, нейро-игры направлены на достижение о</w:t>
      </w:r>
      <w:r>
        <w:rPr>
          <w:rFonts w:ascii="Times New Roman" w:hAnsi="Times New Roman" w:cs="Times New Roman"/>
          <w:sz w:val="24"/>
          <w:szCs w:val="24"/>
        </w:rPr>
        <w:t>пределенных образовательных и развивающих целей.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Нейрогимнастика, или гимнастика для мозга, — система упражнений для развития нейропластичности, т. е. способности нейронов и нейронных сетей в мозге изменять связи и поведение в ответ на новую информацию, се</w:t>
      </w:r>
      <w:r>
        <w:rPr>
          <w:rFonts w:ascii="Times New Roman" w:hAnsi="Times New Roman" w:cs="Times New Roman"/>
          <w:sz w:val="24"/>
          <w:szCs w:val="24"/>
        </w:rPr>
        <w:t>нсорное стимулирование и другой опыт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использования нейро-игр на занятиях физической культуры:</w:t>
      </w:r>
    </w:p>
    <w:p w:rsidR="004233FE" w:rsidRDefault="00284292" w:rsidP="00E57EE1">
      <w:pPr>
        <w:pStyle w:val="af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мотивации. Нейро-игры делают процесс занятий более интересным и захватывающим, что стимулирует детей к активному участию в упражнениях.</w:t>
      </w:r>
    </w:p>
    <w:p w:rsidR="00E57EE1" w:rsidRPr="00F47CE5" w:rsidRDefault="00E57EE1" w:rsidP="00E57EE1">
      <w:pPr>
        <w:pStyle w:val="af7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t xml:space="preserve">РППС должна отвечать интересам и предпочтениям детей. Задача педагога – актуализировать ее. </w:t>
      </w:r>
    </w:p>
    <w:p w:rsidR="00E57EE1" w:rsidRPr="00F47CE5" w:rsidRDefault="00E57EE1" w:rsidP="00E57EE1">
      <w:pPr>
        <w:pStyle w:val="af7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lastRenderedPageBreak/>
        <w:t xml:space="preserve">В каждой группе есть центр двигательной активности. Он содержит оборудование, с помощью которого дети развивают основные движения, а также оборудование для выполнения нейроигр. </w:t>
      </w:r>
    </w:p>
    <w:p w:rsidR="00E57EE1" w:rsidRPr="00F47CE5" w:rsidRDefault="00E57EE1" w:rsidP="00E57EE1">
      <w:pPr>
        <w:pStyle w:val="af7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t>ФОП ДО 18.5.1 ставит перед нами задачу «Формировать  положительную самооценку, уверенность в своих силах, стремление к самостоятельности».</w:t>
      </w:r>
    </w:p>
    <w:p w:rsidR="00E57EE1" w:rsidRPr="00F47CE5" w:rsidRDefault="00E57EE1" w:rsidP="00E57EE1">
      <w:pPr>
        <w:pStyle w:val="af7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t>А так же п. 18.6.1 «Поддерживать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деятельности».</w:t>
      </w:r>
    </w:p>
    <w:p w:rsidR="00E57EE1" w:rsidRPr="00E57EE1" w:rsidRDefault="00E57EE1" w:rsidP="00E57EE1">
      <w:pPr>
        <w:ind w:left="709"/>
        <w:rPr>
          <w:rFonts w:ascii="Times New Roman" w:hAnsi="Times New Roman" w:cs="Times New Roman"/>
          <w:sz w:val="24"/>
          <w:szCs w:val="24"/>
        </w:rPr>
      </w:pPr>
      <w:r w:rsidRPr="00E57EE1">
        <w:rPr>
          <w:rFonts w:ascii="Times New Roman" w:hAnsi="Times New Roman" w:cs="Times New Roman"/>
          <w:sz w:val="24"/>
          <w:szCs w:val="24"/>
        </w:rPr>
        <w:t>Нейроигры помогают решить эти задачи.</w:t>
      </w:r>
    </w:p>
    <w:p w:rsidR="00E57EE1" w:rsidRDefault="00E57EE1" w:rsidP="00E57EE1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FE" w:rsidRDefault="00284292" w:rsidP="00E57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навыков командной работы. Нейро-игры учат детей работать в коллективе, развивая социальные навыки и способность к сотрудничеству.</w:t>
      </w:r>
      <w:r w:rsidR="00E57EE1">
        <w:rPr>
          <w:rFonts w:ascii="Times New Roman" w:hAnsi="Times New Roman" w:cs="Times New Roman"/>
          <w:sz w:val="24"/>
          <w:szCs w:val="24"/>
        </w:rPr>
        <w:t xml:space="preserve"> </w:t>
      </w:r>
      <w:r w:rsidR="00E57EE1" w:rsidRPr="00F47CE5">
        <w:rPr>
          <w:rFonts w:ascii="Times New Roman" w:hAnsi="Times New Roman" w:cs="Times New Roman"/>
          <w:sz w:val="24"/>
          <w:szCs w:val="24"/>
        </w:rPr>
        <w:t>п. 2.6 ФГОС ДО «Развитие общения ребенка со взрослыми и сверстниками, формирование готовности к совместной деятельности и сотрудничеству.»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Улучшение координации движений. Нейро-игры требуют от детей выполнения сложных двигательных задач, что способст</w:t>
      </w:r>
      <w:r>
        <w:rPr>
          <w:rFonts w:ascii="Times New Roman" w:hAnsi="Times New Roman" w:cs="Times New Roman"/>
          <w:sz w:val="24"/>
          <w:szCs w:val="24"/>
        </w:rPr>
        <w:t>вует развитию моторики и координации.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когнитивных функций. Участие в нейро-играх стимулирует работу мозга, улучшая память, внимание и способность к принятию решений.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принцип нейрогимнастики — постоянно изменять простые шаблонные действия, т. е. давать мозгу возможность решать привычные задачи непривычным образом.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выполнения упражнений нейрогимнастики: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должны быть задействованы не менее двух о</w:t>
      </w:r>
      <w:r>
        <w:rPr>
          <w:rFonts w:ascii="Times New Roman" w:hAnsi="Times New Roman" w:cs="Times New Roman"/>
          <w:sz w:val="24"/>
          <w:szCs w:val="24"/>
        </w:rPr>
        <w:t>рганов чувств;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нужно концентрировать внимание на тех объектах или параметрах среды, которые ранее оставались незамеченными;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следует менять привычные маршруты выполнения движения;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необходимо выполнять упражнения регулярно.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ПРАКТИКА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"Соревнование м</w:t>
      </w:r>
      <w:r>
        <w:rPr>
          <w:rFonts w:ascii="Times New Roman" w:hAnsi="Times New Roman" w:cs="Times New Roman"/>
          <w:sz w:val="24"/>
          <w:szCs w:val="24"/>
        </w:rPr>
        <w:t>уравьев"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игры: Развитие координации движений, внимания и командной работы.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игры: Дети разделяются на две команды, каждая из которых представляет собой "муравейник". Задача каждой команды – быстро и аккуратно перенести разноцветные мячи (пищу)</w:t>
      </w:r>
      <w:r>
        <w:rPr>
          <w:rFonts w:ascii="Times New Roman" w:hAnsi="Times New Roman" w:cs="Times New Roman"/>
          <w:sz w:val="24"/>
          <w:szCs w:val="24"/>
        </w:rPr>
        <w:t xml:space="preserve"> из одного места в другое, используя только ноги. Мячи располагаются на старте, а каждый ребенок должен пройти определенный маршрут, не допуская падения мяча. Если мяч упал, игрок возвращается на старт и начинает заново. Побеждает команда, которая первой п</w:t>
      </w:r>
      <w:r>
        <w:rPr>
          <w:rFonts w:ascii="Times New Roman" w:hAnsi="Times New Roman" w:cs="Times New Roman"/>
          <w:sz w:val="24"/>
          <w:szCs w:val="24"/>
        </w:rPr>
        <w:t>еренесет все мячи.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своей работе использую следующие игры и игровые упражнения: «Нейроладошки», «Кулачки», «Веревочка», «По-неведомым дорожкам», «Балансиры», «Собираем урожай». Их можно использовать как на занятии, так и в индивидуальной работе.</w:t>
      </w:r>
    </w:p>
    <w:p w:rsidR="00E57EE1" w:rsidRPr="00F47CE5" w:rsidRDefault="00E57EE1" w:rsidP="00E57EE1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t>Провожу активное взаимодействие с родителями воспитанников.</w:t>
      </w:r>
    </w:p>
    <w:p w:rsidR="00E57EE1" w:rsidRPr="00F47CE5" w:rsidRDefault="00E57EE1" w:rsidP="00E57EE1">
      <w:pPr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t>Даю рекомендации и консультации, выступаю на родительских собраниях, привлекаю к участию в праздниках, соревнованиях, тренингах.  Родители дают обратную связь, и посмотрите, как замечательно проходит совместное время у наших воспитанников с мамами и папами за занятием спортом.</w:t>
      </w:r>
    </w:p>
    <w:p w:rsidR="00E57EE1" w:rsidRDefault="00E57EE1" w:rsidP="00E57EE1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E5">
        <w:rPr>
          <w:rFonts w:ascii="Times New Roman" w:hAnsi="Times New Roman" w:cs="Times New Roman"/>
          <w:sz w:val="24"/>
          <w:szCs w:val="24"/>
        </w:rPr>
        <w:t>С педагогами так же проводится активная работа. Выдаются консультации, рекомендации, тренинги и мастер-классы.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нейро-игр на занятиях физической культуры в детском саду открывает новые горизонты для развития детей. Эти игры не только увлекательны и захватывающие, но и оказывают положительное влияние на развитие моторики, координации движений, внимани</w:t>
      </w:r>
      <w:r>
        <w:rPr>
          <w:rFonts w:ascii="Times New Roman" w:hAnsi="Times New Roman" w:cs="Times New Roman"/>
          <w:sz w:val="24"/>
          <w:szCs w:val="24"/>
        </w:rPr>
        <w:t>я, логики и командной работы. Нейро-игры могут быть успешно интегрированы в традиционные занятия физической культуры и стать одним из ключевых элементов современного дошкольного образования.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практике я заметила, что нейро-игры значительно повышают </w:t>
      </w:r>
      <w:r>
        <w:rPr>
          <w:rFonts w:ascii="Times New Roman" w:hAnsi="Times New Roman" w:cs="Times New Roman"/>
          <w:sz w:val="24"/>
          <w:szCs w:val="24"/>
        </w:rPr>
        <w:t>мотивацию детей к занятиям, делая их более интересными и разнообразными. Кроме того, они способствуют формированию навыков самостоятельности, решительности и умения справляться с нестандартными ситуациями. В результате дети получают удовольствие от занятий</w:t>
      </w:r>
      <w:r>
        <w:rPr>
          <w:rFonts w:ascii="Times New Roman" w:hAnsi="Times New Roman" w:cs="Times New Roman"/>
          <w:sz w:val="24"/>
          <w:szCs w:val="24"/>
        </w:rPr>
        <w:t>, их успеваемость и уровень здоровья улучшаются.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мой опыт и предложенные нейро-игры помогут вам привнести свежие идеи в вашу педагогическую практику и сделать занятия физической культурой еще более продуктивными и увлекательными для детей. Пус</w:t>
      </w:r>
      <w:r>
        <w:rPr>
          <w:rFonts w:ascii="Times New Roman" w:hAnsi="Times New Roman" w:cs="Times New Roman"/>
          <w:sz w:val="24"/>
          <w:szCs w:val="24"/>
        </w:rPr>
        <w:t>ть наши воспитанники растут здоровыми, сильными и гармонично развитыми личностями!</w:t>
      </w:r>
    </w:p>
    <w:p w:rsidR="004233FE" w:rsidRDefault="004233FE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3FE" w:rsidRDefault="004233FE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3FE" w:rsidRDefault="004233FE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3FE" w:rsidRDefault="004233FE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E1" w:rsidRDefault="00E57EE1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E1" w:rsidRDefault="00E57EE1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E1" w:rsidRDefault="00E57EE1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E1" w:rsidRDefault="00E57EE1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EE1" w:rsidRDefault="00E57EE1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Власова, Е. И. Методики нейропсихических упражнений в детской практике. – Казань: Мастерская, 2021.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Громова, Н. В. Физическая культура и коррекция развития детей. – СПб.: РГПУ, 2022.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Жуков, В. П. Нейропсихология и педагогика. – Новосибирск: Наука, 2020.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Лебедев, М. А. Влияние физической активности на развитие детей. – Ростов-на-Дону: РостГПУ, 2021.</w:t>
      </w:r>
    </w:p>
    <w:p w:rsidR="004233FE" w:rsidRDefault="0028429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>ова, С. Ю.  Планы физкультурных занятий. - Москва: Мозаика-синтез, 2023</w:t>
      </w:r>
    </w:p>
    <w:sectPr w:rsidR="004233FE" w:rsidSect="0042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92" w:rsidRDefault="00284292">
      <w:pPr>
        <w:spacing w:after="0" w:line="240" w:lineRule="auto"/>
      </w:pPr>
      <w:r>
        <w:separator/>
      </w:r>
    </w:p>
  </w:endnote>
  <w:endnote w:type="continuationSeparator" w:id="1">
    <w:p w:rsidR="00284292" w:rsidRDefault="0028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92" w:rsidRDefault="00284292">
      <w:pPr>
        <w:spacing w:after="0" w:line="240" w:lineRule="auto"/>
      </w:pPr>
      <w:r>
        <w:separator/>
      </w:r>
    </w:p>
  </w:footnote>
  <w:footnote w:type="continuationSeparator" w:id="1">
    <w:p w:rsidR="00284292" w:rsidRDefault="0028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0026"/>
    <w:multiLevelType w:val="hybridMultilevel"/>
    <w:tmpl w:val="E5A4830C"/>
    <w:lvl w:ilvl="0" w:tplc="0A5CE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468F6">
      <w:start w:val="1"/>
      <w:numFmt w:val="lowerLetter"/>
      <w:lvlText w:val="%2."/>
      <w:lvlJc w:val="left"/>
      <w:pPr>
        <w:ind w:left="1440" w:hanging="360"/>
      </w:pPr>
    </w:lvl>
    <w:lvl w:ilvl="2" w:tplc="FBE2C538">
      <w:start w:val="1"/>
      <w:numFmt w:val="lowerRoman"/>
      <w:lvlText w:val="%3."/>
      <w:lvlJc w:val="right"/>
      <w:pPr>
        <w:ind w:left="2160" w:hanging="180"/>
      </w:pPr>
    </w:lvl>
    <w:lvl w:ilvl="3" w:tplc="678CF202">
      <w:start w:val="1"/>
      <w:numFmt w:val="decimal"/>
      <w:lvlText w:val="%4."/>
      <w:lvlJc w:val="left"/>
      <w:pPr>
        <w:ind w:left="2880" w:hanging="360"/>
      </w:pPr>
    </w:lvl>
    <w:lvl w:ilvl="4" w:tplc="E7320892">
      <w:start w:val="1"/>
      <w:numFmt w:val="lowerLetter"/>
      <w:lvlText w:val="%5."/>
      <w:lvlJc w:val="left"/>
      <w:pPr>
        <w:ind w:left="3600" w:hanging="360"/>
      </w:pPr>
    </w:lvl>
    <w:lvl w:ilvl="5" w:tplc="371CA954">
      <w:start w:val="1"/>
      <w:numFmt w:val="lowerRoman"/>
      <w:lvlText w:val="%6."/>
      <w:lvlJc w:val="right"/>
      <w:pPr>
        <w:ind w:left="4320" w:hanging="180"/>
      </w:pPr>
    </w:lvl>
    <w:lvl w:ilvl="6" w:tplc="6BA629C2">
      <w:start w:val="1"/>
      <w:numFmt w:val="decimal"/>
      <w:lvlText w:val="%7."/>
      <w:lvlJc w:val="left"/>
      <w:pPr>
        <w:ind w:left="5040" w:hanging="360"/>
      </w:pPr>
    </w:lvl>
    <w:lvl w:ilvl="7" w:tplc="4024FBD4">
      <w:start w:val="1"/>
      <w:numFmt w:val="lowerLetter"/>
      <w:lvlText w:val="%8."/>
      <w:lvlJc w:val="left"/>
      <w:pPr>
        <w:ind w:left="5760" w:hanging="360"/>
      </w:pPr>
    </w:lvl>
    <w:lvl w:ilvl="8" w:tplc="836059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3C6A"/>
    <w:multiLevelType w:val="hybridMultilevel"/>
    <w:tmpl w:val="D800F13E"/>
    <w:lvl w:ilvl="0" w:tplc="9D986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0EF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BC60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8616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40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9CE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E08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F637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00B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264A3"/>
    <w:multiLevelType w:val="hybridMultilevel"/>
    <w:tmpl w:val="2902BC0E"/>
    <w:lvl w:ilvl="0" w:tplc="D2D6E10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D6A1C"/>
    <w:multiLevelType w:val="hybridMultilevel"/>
    <w:tmpl w:val="1A42C3E8"/>
    <w:lvl w:ilvl="0" w:tplc="20A4A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547950">
      <w:start w:val="1"/>
      <w:numFmt w:val="lowerLetter"/>
      <w:lvlText w:val="%2."/>
      <w:lvlJc w:val="left"/>
      <w:pPr>
        <w:ind w:left="1789" w:hanging="360"/>
      </w:pPr>
    </w:lvl>
    <w:lvl w:ilvl="2" w:tplc="80FCE16C">
      <w:start w:val="1"/>
      <w:numFmt w:val="lowerRoman"/>
      <w:lvlText w:val="%3."/>
      <w:lvlJc w:val="right"/>
      <w:pPr>
        <w:ind w:left="2509" w:hanging="180"/>
      </w:pPr>
    </w:lvl>
    <w:lvl w:ilvl="3" w:tplc="6A442058">
      <w:start w:val="1"/>
      <w:numFmt w:val="decimal"/>
      <w:lvlText w:val="%4."/>
      <w:lvlJc w:val="left"/>
      <w:pPr>
        <w:ind w:left="3229" w:hanging="360"/>
      </w:pPr>
    </w:lvl>
    <w:lvl w:ilvl="4" w:tplc="22D48450">
      <w:start w:val="1"/>
      <w:numFmt w:val="lowerLetter"/>
      <w:lvlText w:val="%5."/>
      <w:lvlJc w:val="left"/>
      <w:pPr>
        <w:ind w:left="3949" w:hanging="360"/>
      </w:pPr>
    </w:lvl>
    <w:lvl w:ilvl="5" w:tplc="506464C6">
      <w:start w:val="1"/>
      <w:numFmt w:val="lowerRoman"/>
      <w:lvlText w:val="%6."/>
      <w:lvlJc w:val="right"/>
      <w:pPr>
        <w:ind w:left="4669" w:hanging="180"/>
      </w:pPr>
    </w:lvl>
    <w:lvl w:ilvl="6" w:tplc="7A267B80">
      <w:start w:val="1"/>
      <w:numFmt w:val="decimal"/>
      <w:lvlText w:val="%7."/>
      <w:lvlJc w:val="left"/>
      <w:pPr>
        <w:ind w:left="5389" w:hanging="360"/>
      </w:pPr>
    </w:lvl>
    <w:lvl w:ilvl="7" w:tplc="64D84E7E">
      <w:start w:val="1"/>
      <w:numFmt w:val="lowerLetter"/>
      <w:lvlText w:val="%8."/>
      <w:lvlJc w:val="left"/>
      <w:pPr>
        <w:ind w:left="6109" w:hanging="360"/>
      </w:pPr>
    </w:lvl>
    <w:lvl w:ilvl="8" w:tplc="86669E6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292"/>
    <w:rsid w:val="00284292"/>
    <w:rsid w:val="004233FE"/>
    <w:rsid w:val="00E5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233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233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33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233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33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233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33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233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33F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233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33F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233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33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233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33F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233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33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233F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233F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233F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233F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233F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33F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33F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233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233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33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233FE"/>
  </w:style>
  <w:style w:type="paragraph" w:customStyle="1" w:styleId="Footer">
    <w:name w:val="Footer"/>
    <w:basedOn w:val="a"/>
    <w:link w:val="CaptionChar"/>
    <w:uiPriority w:val="99"/>
    <w:unhideWhenUsed/>
    <w:rsid w:val="004233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233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33F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233FE"/>
  </w:style>
  <w:style w:type="table" w:styleId="a9">
    <w:name w:val="Table Grid"/>
    <w:basedOn w:val="a1"/>
    <w:uiPriority w:val="59"/>
    <w:rsid w:val="004233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33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233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2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33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233FE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233FE"/>
    <w:rPr>
      <w:sz w:val="18"/>
    </w:rPr>
  </w:style>
  <w:style w:type="character" w:styleId="ac">
    <w:name w:val="footnote reference"/>
    <w:basedOn w:val="a0"/>
    <w:uiPriority w:val="99"/>
    <w:unhideWhenUsed/>
    <w:rsid w:val="004233F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233F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233FE"/>
    <w:rPr>
      <w:sz w:val="20"/>
    </w:rPr>
  </w:style>
  <w:style w:type="character" w:styleId="af">
    <w:name w:val="endnote reference"/>
    <w:basedOn w:val="a0"/>
    <w:uiPriority w:val="99"/>
    <w:semiHidden/>
    <w:unhideWhenUsed/>
    <w:rsid w:val="004233F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233FE"/>
    <w:pPr>
      <w:spacing w:after="57"/>
    </w:pPr>
  </w:style>
  <w:style w:type="paragraph" w:styleId="21">
    <w:name w:val="toc 2"/>
    <w:basedOn w:val="a"/>
    <w:next w:val="a"/>
    <w:uiPriority w:val="39"/>
    <w:unhideWhenUsed/>
    <w:rsid w:val="004233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33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33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33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33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33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33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33FE"/>
    <w:pPr>
      <w:spacing w:after="57"/>
      <w:ind w:left="2268"/>
    </w:pPr>
  </w:style>
  <w:style w:type="paragraph" w:styleId="af0">
    <w:name w:val="TOC Heading"/>
    <w:uiPriority w:val="39"/>
    <w:unhideWhenUsed/>
    <w:rsid w:val="004233FE"/>
  </w:style>
  <w:style w:type="paragraph" w:styleId="af1">
    <w:name w:val="table of figures"/>
    <w:basedOn w:val="a"/>
    <w:next w:val="a"/>
    <w:uiPriority w:val="99"/>
    <w:unhideWhenUsed/>
    <w:rsid w:val="004233FE"/>
    <w:pPr>
      <w:spacing w:after="0"/>
    </w:pPr>
  </w:style>
  <w:style w:type="paragraph" w:styleId="af2">
    <w:name w:val="Normal (Web)"/>
    <w:basedOn w:val="a"/>
    <w:uiPriority w:val="99"/>
    <w:unhideWhenUsed/>
    <w:rsid w:val="004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233FE"/>
    <w:rPr>
      <w:b/>
      <w:bCs/>
    </w:rPr>
  </w:style>
  <w:style w:type="character" w:styleId="af4">
    <w:name w:val="Emphasis"/>
    <w:basedOn w:val="a0"/>
    <w:uiPriority w:val="20"/>
    <w:qFormat/>
    <w:rsid w:val="004233FE"/>
    <w:rPr>
      <w:i/>
      <w:iCs/>
    </w:rPr>
  </w:style>
  <w:style w:type="paragraph" w:styleId="af5">
    <w:name w:val="List Paragraph"/>
    <w:basedOn w:val="a"/>
    <w:uiPriority w:val="34"/>
    <w:qFormat/>
    <w:rsid w:val="004233FE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4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4233FE"/>
    <w:rPr>
      <w:color w:val="0000FF"/>
      <w:u w:val="single"/>
    </w:rPr>
  </w:style>
  <w:style w:type="paragraph" w:styleId="af7">
    <w:name w:val="No Spacing"/>
    <w:uiPriority w:val="1"/>
    <w:qFormat/>
    <w:rsid w:val="0042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ochka-line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&#1056;&#1054;&#1046;&#1050;&#1054;&#1042;&#1040;%20&#1048;.&#105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FAD4-B607-450C-84A2-CE6ECF86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РОЖКОВА И.М.</Template>
  <TotalTime>4</TotalTime>
  <Pages>6</Pages>
  <Words>1411</Words>
  <Characters>8047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2025-01-28T11:37:00Z</dcterms:created>
  <dcterms:modified xsi:type="dcterms:W3CDTF">2025-01-28T11:42:00Z</dcterms:modified>
</cp:coreProperties>
</file>