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 xml:space="preserve">МУНИЦИПАЛЬНОЕ КАЗЕННОЕ ДОШКОЛЬНОЕ 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ОБРАЗОВАТЕЛЬНОЕ УЧРЕЖДЕНИЕ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ИСКИТИМСКОГО РАЙОНА НОВОСИБИРСКОЙ ОБЛАСТИ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ДЕТСКИЙ САД КОМБИНИРОВАННОГО ВИДА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b/>
        </w:rPr>
      </w:pPr>
      <w:r w:rsidRPr="008F556A">
        <w:rPr>
          <w:rFonts w:ascii="Times New Roman" w:hAnsi="Times New Roman" w:cs="Times New Roman"/>
          <w:b/>
        </w:rPr>
        <w:t>«КРАСНАЯ ШАПОЧКА» Р.П. ЛИНЕВО</w:t>
      </w:r>
    </w:p>
    <w:p w:rsidR="008F556A" w:rsidRPr="008F556A" w:rsidRDefault="008F556A" w:rsidP="008F556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</w:rPr>
      </w:pPr>
      <w:r w:rsidRPr="008F556A">
        <w:rPr>
          <w:rFonts w:ascii="Times New Roman" w:hAnsi="Times New Roman" w:cs="Times New Roman"/>
        </w:rPr>
        <w:t>Адрес: 633216, Новосибирская область, Искитимский район, р.п. Линево, 4-й микрорайон, д.15</w:t>
      </w:r>
    </w:p>
    <w:p w:rsidR="008F556A" w:rsidRPr="008F556A" w:rsidRDefault="008F556A" w:rsidP="008F556A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8F556A">
        <w:rPr>
          <w:rFonts w:ascii="Times New Roman" w:hAnsi="Times New Roman" w:cs="Times New Roman"/>
        </w:rPr>
        <w:t>Тел</w:t>
      </w:r>
      <w:r w:rsidRPr="008F556A">
        <w:rPr>
          <w:rFonts w:ascii="Times New Roman" w:hAnsi="Times New Roman" w:cs="Times New Roman"/>
          <w:lang w:val="en-US"/>
        </w:rPr>
        <w:t xml:space="preserve">. (8-383-43) 30-623, e-mail  </w:t>
      </w:r>
      <w:hyperlink r:id="rId5" w:tgtFrame="_blank" w:history="1">
        <w:r w:rsidRPr="008F556A">
          <w:rPr>
            <w:rStyle w:val="a4"/>
            <w:rFonts w:ascii="Times New Roman" w:hAnsi="Times New Roman" w:cs="Times New Roman"/>
            <w:color w:val="000000"/>
            <w:u w:val="none"/>
            <w:lang w:val="en-US"/>
          </w:rPr>
          <w:t>ds_kra_isk@edu54.ru</w:t>
        </w:r>
      </w:hyperlink>
    </w:p>
    <w:p w:rsidR="008F556A" w:rsidRPr="008F5917" w:rsidRDefault="008F556A" w:rsidP="008F556A">
      <w:pPr>
        <w:spacing w:after="0"/>
        <w:jc w:val="center"/>
        <w:rPr>
          <w:sz w:val="18"/>
          <w:szCs w:val="20"/>
          <w:lang w:val="en-US"/>
        </w:rPr>
      </w:pPr>
    </w:p>
    <w:p w:rsidR="00133D7F" w:rsidRPr="008F556A" w:rsidRDefault="004D7222" w:rsidP="00133D7F">
      <w:pPr>
        <w:pStyle w:val="Default"/>
        <w:spacing w:line="276" w:lineRule="auto"/>
        <w:rPr>
          <w:color w:val="auto"/>
          <w:lang w:val="en-US"/>
        </w:rPr>
      </w:pPr>
      <w:r>
        <w:rPr>
          <w:noProof/>
          <w:color w:val="auto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.9pt;margin-top:15.1pt;width:210.05pt;height:109.85pt;z-index:251658240" stroked="f">
            <v:textbox style="mso-next-textbox:#_x0000_s1026">
              <w:txbxContent>
                <w:p w:rsidR="008F556A" w:rsidRDefault="008F556A" w:rsidP="008F55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СОГЛАСОВАНО: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Советом учреждения</w:t>
                  </w:r>
                </w:p>
                <w:p w:rsidR="008F556A" w:rsidRPr="008F556A" w:rsidRDefault="008F556A" w:rsidP="008F556A">
                  <w:pPr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Протокол № 31 от «09» сентября 2025г.   </w:t>
                  </w:r>
                  <w:r w:rsidRPr="008F556A">
                    <w:rPr>
                      <w:rFonts w:ascii="Times New Roman" w:hAnsi="Times New Roman" w:cs="Times New Roman"/>
                    </w:rPr>
                    <w:tab/>
                  </w:r>
                  <w:r w:rsidRPr="008F556A">
                    <w:rPr>
                      <w:rFonts w:ascii="Times New Roman" w:hAnsi="Times New Roman" w:cs="Times New Roman"/>
                    </w:rPr>
                    <w:tab/>
                    <w:t xml:space="preserve">                          </w:t>
                  </w:r>
                </w:p>
                <w:p w:rsidR="008F556A" w:rsidRDefault="008F556A" w:rsidP="008F556A"/>
                <w:p w:rsidR="008F556A" w:rsidRDefault="008F556A" w:rsidP="008F556A"/>
              </w:txbxContent>
            </v:textbox>
          </v:shape>
        </w:pict>
      </w:r>
      <w:r>
        <w:rPr>
          <w:noProof/>
          <w:color w:val="auto"/>
          <w:lang w:eastAsia="ru-RU"/>
        </w:rPr>
        <w:pict>
          <v:shape id="_x0000_s1027" type="#_x0000_t202" style="position:absolute;margin-left:290.25pt;margin-top:15.1pt;width:205.8pt;height:102pt;z-index:251659264" stroked="f">
            <v:textbox>
              <w:txbxContent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8F556A">
                    <w:rPr>
                      <w:rFonts w:ascii="Times New Roman" w:hAnsi="Times New Roman" w:cs="Times New Roman"/>
                      <w:b/>
                    </w:rPr>
                    <w:t>УТВЕРЖДАЮ:</w:t>
                  </w:r>
                </w:p>
                <w:p w:rsidR="00AE1A4B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Заведующий МКДОУ детский сад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«Красная шапочка» р.п. Линево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 xml:space="preserve">___________ Г.В. Мельникова </w:t>
                  </w: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8F556A" w:rsidRPr="008F556A" w:rsidRDefault="008F556A" w:rsidP="008F556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F556A">
                    <w:rPr>
                      <w:rFonts w:ascii="Times New Roman" w:hAnsi="Times New Roman" w:cs="Times New Roman"/>
                    </w:rPr>
                    <w:t>Приказ № 143  от «10» сентября 2025г.</w:t>
                  </w:r>
                </w:p>
                <w:p w:rsidR="008F556A" w:rsidRPr="00E60C50" w:rsidRDefault="008F556A" w:rsidP="008F556A">
                  <w:pPr>
                    <w:spacing w:after="0"/>
                  </w:pPr>
                </w:p>
              </w:txbxContent>
            </v:textbox>
          </v:shape>
        </w:pict>
      </w:r>
    </w:p>
    <w:p w:rsidR="00133D7F" w:rsidRPr="008F556A" w:rsidRDefault="00133D7F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8F556A" w:rsidRPr="008F556A" w:rsidRDefault="008F556A" w:rsidP="00133D7F">
      <w:pPr>
        <w:pStyle w:val="Default"/>
        <w:spacing w:line="276" w:lineRule="auto"/>
        <w:rPr>
          <w:color w:val="auto"/>
          <w:lang w:val="en-US"/>
        </w:rPr>
      </w:pPr>
    </w:p>
    <w:p w:rsidR="00591931" w:rsidRPr="005C6589" w:rsidRDefault="00133D7F" w:rsidP="00591931">
      <w:pPr>
        <w:jc w:val="center"/>
        <w:rPr>
          <w:lang w:val="en-US"/>
        </w:rPr>
      </w:pPr>
      <w:r w:rsidRPr="005C6589">
        <w:rPr>
          <w:lang w:val="en-US"/>
        </w:rPr>
        <w:t xml:space="preserve">                                         </w:t>
      </w:r>
    </w:p>
    <w:p w:rsidR="00591931" w:rsidRDefault="00133D7F" w:rsidP="00591931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5C6589">
        <w:rPr>
          <w:lang w:val="en-US"/>
        </w:rPr>
        <w:t xml:space="preserve">       </w:t>
      </w:r>
      <w:r w:rsidR="00591931" w:rsidRPr="00591931">
        <w:rPr>
          <w:rFonts w:ascii="Times New Roman" w:hAnsi="Times New Roman" w:cs="Times New Roman"/>
          <w:b/>
          <w:bCs/>
          <w:color w:val="000000"/>
          <w:sz w:val="32"/>
          <w:szCs w:val="24"/>
        </w:rPr>
        <w:t xml:space="preserve">Правила приема </w:t>
      </w:r>
    </w:p>
    <w:p w:rsidR="00591931" w:rsidRPr="00591931" w:rsidRDefault="00591931" w:rsidP="00591931">
      <w:pPr>
        <w:jc w:val="center"/>
        <w:rPr>
          <w:rFonts w:ascii="Times New Roman" w:hAnsi="Times New Roman" w:cs="Times New Roman"/>
          <w:color w:val="000000"/>
          <w:sz w:val="32"/>
          <w:szCs w:val="24"/>
        </w:rPr>
      </w:pPr>
      <w:r w:rsidRPr="00591931">
        <w:rPr>
          <w:rFonts w:ascii="Times New Roman" w:hAnsi="Times New Roman" w:cs="Times New Roman"/>
          <w:b/>
          <w:bCs/>
          <w:color w:val="000000"/>
          <w:sz w:val="32"/>
          <w:szCs w:val="24"/>
        </w:rPr>
        <w:t>в МКДОУ детский сад «Красная шапочка» р.п. Линево </w:t>
      </w:r>
    </w:p>
    <w:p w:rsidR="00591931" w:rsidRPr="00A0036F" w:rsidRDefault="00591931" w:rsidP="0059193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A0036F"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A0036F"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 w:rsidRPr="00A0036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036F"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1.1. Правила приема в МКДОУ детский сад «Красная шапочка» р</w:t>
      </w:r>
      <w:r w:rsidR="001A6038" w:rsidRPr="006325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A6038" w:rsidRPr="006325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 Линево  (далее — правила) разработаны в соответствии с Федеральным законом от 29.12.2012 № 273-ФЗ «Об образовании в Российской Федерации», Порядком приема на обучение по образовательным программам дошкольного образования, утвержденным приказом Минпросвещения России от 15.05.2020 № 236,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 приказом Минпросвещения России от 09.12.2024 № 862, локальными нормативными 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актами </w:t>
      </w:r>
      <w:r w:rsidR="0063254A" w:rsidRPr="005C6589">
        <w:rPr>
          <w:rFonts w:ascii="Times New Roman" w:hAnsi="Times New Roman" w:cs="Times New Roman"/>
          <w:color w:val="000000"/>
          <w:sz w:val="24"/>
          <w:szCs w:val="24"/>
        </w:rPr>
        <w:t>МКДОУ детский сад «Красная шапочка» р.п. Линево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 (далее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 — детский сад).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1.2. Правила определяют требования к процедуре и условиям зачисления граждан РФ (далее — ребенок, дети), иностранных граждан, лиц без гражданства в детский сад для обучения по образовательным программам дошкольного образования, дополнительным общеразвивающим программам, а также в группу (группы) по присмотру и уходу без реализации образовательной программы дошкольного образования – в части, не урегулированной федеральным законодательством и законодательством </w:t>
      </w:r>
      <w:r w:rsidR="0063254A" w:rsidRPr="005C6589">
        <w:rPr>
          <w:rFonts w:ascii="Times New Roman" w:hAnsi="Times New Roman" w:cs="Times New Roman"/>
          <w:color w:val="000000"/>
          <w:sz w:val="24"/>
          <w:szCs w:val="24"/>
        </w:rPr>
        <w:t>Новосибирской</w:t>
      </w:r>
      <w:r w:rsidR="006325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области.</w:t>
      </w:r>
    </w:p>
    <w:p w:rsidR="00591931" w:rsidRPr="0063254A" w:rsidRDefault="0063254A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591931" w:rsidRPr="0063254A">
        <w:rPr>
          <w:rFonts w:ascii="Times New Roman" w:hAnsi="Times New Roman" w:cs="Times New Roman"/>
          <w:color w:val="000000"/>
          <w:sz w:val="24"/>
          <w:szCs w:val="24"/>
        </w:rPr>
        <w:t>Прием иностранных граждан и лиц без гражданства, в том числе из числа соотечественников за рубежом,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  <w:r w:rsidR="004D7222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непредставления полного комплекта документов для приема в течение 10 рабочих дней, происходит возврат заявления без его рассмотрения.</w:t>
      </w:r>
      <w:bookmarkStart w:id="0" w:name="_GoBack"/>
      <w:bookmarkEnd w:id="0"/>
    </w:p>
    <w:p w:rsidR="00591931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1.4. Детский сад обеспечивает прием всех граждан, имеющих право на получение дошкольного образования, в том числе прием 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 w:rsidR="0063254A" w:rsidRDefault="0063254A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254A" w:rsidRPr="0063254A" w:rsidRDefault="0063254A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931" w:rsidRPr="0063254A" w:rsidRDefault="00591931" w:rsidP="0063254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Организация приема на обучение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2.1. Прием в детский сад осуществляется в течение календарного года при наличии свободных мест.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2.2. Детский сад осуществляет прием всех детей, имеющих право на получение дошкольного образования, в 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возрасте с </w:t>
      </w:r>
      <w:r w:rsidR="00EF6A3C" w:rsidRPr="005C6589">
        <w:rPr>
          <w:rFonts w:ascii="Times New Roman" w:hAnsi="Times New Roman" w:cs="Times New Roman"/>
          <w:color w:val="000000"/>
          <w:sz w:val="24"/>
          <w:szCs w:val="24"/>
        </w:rPr>
        <w:t>одного года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. В приеме может быть отказано только при отсутствии свободных мест.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2.3. Льготы при зачислении, в том числе внеочередное, первоочередное, преимущественное право приема, а также порядок их применения определяются законодательством РФ.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2.4. Прием детей с ограниченными возможностями здоровья на обучение по адаптированным образовательным программам осуществляется с согласия родителей (законных представителей) на основании рекомендаций психолого-медико-педагогической комиссии.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2.5. Прием заявлений на обучение по дополнительным общеразвивающим программам осуществляется с 1 сентября текущего года по 1 марта следующего года.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2.6. Лицо, ответственное за прием документов, график личного приема заявлений и документов утверждаются приказом заведующего детским садом.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2.7. Приказ, указанный в пункте 2.6 правил, размещается на информационном стенде в детском саду и на официальном сайте детского сада в сети «Интернет» в течение трех рабочих дней со дня его издания.</w:t>
      </w:r>
    </w:p>
    <w:p w:rsidR="00591931" w:rsidRPr="005C6589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2.8. Лицо, ответственное за прием, обеспечивает своевременное размещение на</w:t>
      </w:r>
      <w:r w:rsidRPr="0063254A">
        <w:rPr>
          <w:rFonts w:ascii="Times New Roman" w:hAnsi="Times New Roman" w:cs="Times New Roman"/>
        </w:rPr>
        <w:br/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>информационном стенде в детском саду и на официальном сайте детского сада в сети «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Интернет»:</w:t>
      </w:r>
    </w:p>
    <w:p w:rsidR="00591931" w:rsidRPr="005C6589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89">
        <w:rPr>
          <w:rFonts w:ascii="Times New Roman" w:hAnsi="Times New Roman" w:cs="Times New Roman"/>
          <w:color w:val="000000"/>
          <w:sz w:val="24"/>
          <w:szCs w:val="24"/>
        </w:rPr>
        <w:t xml:space="preserve">распорядительного акта Управления образования </w:t>
      </w:r>
      <w:r w:rsidR="00EF6A3C" w:rsidRPr="005C6589">
        <w:rPr>
          <w:rFonts w:ascii="Times New Roman" w:hAnsi="Times New Roman" w:cs="Times New Roman"/>
          <w:color w:val="000000"/>
          <w:sz w:val="24"/>
          <w:szCs w:val="24"/>
        </w:rPr>
        <w:t>Искитимского района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 xml:space="preserve"> о закреплении образовательных организаций за конкретными территориями;</w:t>
      </w:r>
    </w:p>
    <w:p w:rsidR="00591931" w:rsidRPr="005C6589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настоящих 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правил;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89">
        <w:rPr>
          <w:rFonts w:ascii="Times New Roman" w:hAnsi="Times New Roman" w:cs="Times New Roman"/>
          <w:color w:val="000000"/>
          <w:sz w:val="24"/>
          <w:szCs w:val="24"/>
        </w:rPr>
        <w:t xml:space="preserve">копии устава </w:t>
      </w:r>
      <w:r w:rsidR="0063254A" w:rsidRPr="005C6589">
        <w:rPr>
          <w:rFonts w:ascii="Times New Roman" w:hAnsi="Times New Roman" w:cs="Times New Roman"/>
          <w:color w:val="000000"/>
          <w:sz w:val="24"/>
          <w:szCs w:val="24"/>
        </w:rPr>
        <w:t>МКДОУ детский сад «Красная шапочка» р.п. Линево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 лицензии на осуществление образовательной деятельности, образовательных программ и других документов, регламентирующих организацию и осуществление образовательной деятельности, права и обязанности воспитанников;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информации о сроках приема документов, графика приема документов;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примерных форм заявлений о приеме в детский сад и образцов их заполнения;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формы заявления о зачислении в порядке перевода из другой организации, осуществляющей образовательную деятельность по образовательным программам дошкольного образования (далее — другая организация), и образца ее заполнения;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формы заявления о приеме на обучение по дополнительным общеразвивающим программам и образца ее заполнения;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информации о направлениях обучения по дополнительным общеразвивающим программам, количестве мест, графика приема заявлений – не позднее чем за 15 календарных дней до начала приема документов;</w:t>
      </w:r>
    </w:p>
    <w:p w:rsidR="00591931" w:rsidRPr="0063254A" w:rsidRDefault="00591931" w:rsidP="0063254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дополнительной информации по текущему приему.</w:t>
      </w:r>
    </w:p>
    <w:p w:rsidR="00591931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2.9. Выбор языка образования, изучаемых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 при приеме (переводе) на обучение.</w:t>
      </w:r>
    </w:p>
    <w:p w:rsidR="0063254A" w:rsidRPr="0063254A" w:rsidRDefault="0063254A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931" w:rsidRPr="0063254A" w:rsidRDefault="00591931" w:rsidP="0063254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 Порядок зачисления на обучение по основным образовательным программам</w:t>
      </w:r>
      <w:r w:rsidRPr="0063254A">
        <w:rPr>
          <w:rFonts w:ascii="Times New Roman" w:hAnsi="Times New Roman" w:cs="Times New Roman"/>
        </w:rPr>
        <w:br/>
      </w: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 образования и в группу (группы) по присмотру и уходу без реализации</w:t>
      </w:r>
      <w:r w:rsidRPr="0063254A">
        <w:rPr>
          <w:rFonts w:ascii="Times New Roman" w:hAnsi="Times New Roman" w:cs="Times New Roman"/>
        </w:rPr>
        <w:br/>
      </w: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 программы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3.1. Прием детей на обучение по образовательным программам дошкольного образования, а также в группу (группы) по уходу и присмотру без реализации образовательной программы осуществляется по направлению Управления образования </w:t>
      </w:r>
      <w:r w:rsidR="0063254A" w:rsidRPr="005C6589">
        <w:rPr>
          <w:rFonts w:ascii="Times New Roman" w:hAnsi="Times New Roman" w:cs="Times New Roman"/>
          <w:color w:val="000000"/>
          <w:sz w:val="24"/>
          <w:szCs w:val="24"/>
        </w:rPr>
        <w:t>Искитимского района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 по 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 соответствии с законодательством РФ.</w:t>
      </w:r>
    </w:p>
    <w:p w:rsidR="00591931" w:rsidRPr="0063254A" w:rsidRDefault="00591931" w:rsidP="0063254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3.2. Для приема в детский сад родители (законные представители) ребенка предъявляют документы, указанные в Порядке приема на обучение по образовательным программам дошкольного образования, утвержденном приказом Минпросвещения России от 15.05.2020 № 236.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3.4. Лицо, ответственное за прием документов, делает копии предъявляемых при приеме документов, которые хранятся в детском саду.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3.5. Прием на обучение в порядке перевода из другой организации по инициативе родителей (законных представителей) осуществляется по личному заявлению родителей (законных представителей) ребенка о зачислении в детский сад в порядке перевода из другой организации при предъявлении оригинала документа, удостоверяющего личность родителя (законного представителя).</w:t>
      </w:r>
    </w:p>
    <w:p w:rsidR="00591931" w:rsidRPr="0063254A" w:rsidRDefault="00591931" w:rsidP="0063254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Форма заявления утверждается заведующим детским садом 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3.6. Для зачисления в порядке перевода из 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3.7. Лицо, ответственное за прием документов, при приеме заявления о зачислении в порядке перевода по инициативе родителей из другой организации проверяет представленное личное дело на наличие в нем документов, требуемых при зачислении на обучение по образовательным программам дошкольного образования. При отсутствии в личном деле копий 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 приказом Минпросвещения России от 15.05.2020 № 236, 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родителей (законных представителей) несовершеннолетнего и лица, ответственного за прием документов, печатью детского сада. Один экземпляр акта подшивается в представленное личное дело, второй передается заявителю.</w:t>
      </w:r>
    </w:p>
    <w:p w:rsidR="00591931" w:rsidRPr="0063254A" w:rsidRDefault="00591931" w:rsidP="00BF53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Детский сад вправе запросить недостающие документы у родителя (законного представителя). Заявитель обязан донести недостающие документы в течение 14 календарных дней с даты составления акта.</w:t>
      </w:r>
    </w:p>
    <w:p w:rsidR="00591931" w:rsidRPr="0063254A" w:rsidRDefault="00591931" w:rsidP="00BF537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lastRenderedPageBreak/>
        <w:t>3.8.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3.9. При приеме заявления о приеме в детский сад (заявления о приеме в порядке перевода из другой организации) лицо, ответственное за прием документов, знакомит родителей (законных представителей) с уставом детского сада, лицензией на осуществление образовательной деятельности, образовательными программами, реализуемыми детским садом, и иными документами, регламентирующими организацию и осуществление образовательной деятельности, права и обязанности обучающихся.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3.10. Факт ознакомления родителей (законных представителей) ребенка с документами, указанными в пункте 3.9 правил, фиксируется в заявлении и заверяется личной подписью родителей (законных представителей) ребенка.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3.11.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 расписка. В расписке 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3.12. Заявление может быть подано родителем (законным представителем) на бумажном носителе и (или) в электронной форме через единый портал государственных и муниципальных услуг (функций) и (или) региональный портал государственных и муниципальных услуг (функций).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3.13. С родителями (законными представителями) детей, которые сдали полный комплект документов, предусмотренных настоящими правилами, в течение 5 рабочих дней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3.14. Зачисление ребенка в детский сад оформляется приказом руководителя в течение трех рабочих дней после заключения договора, указанного в пункте 3.13 правил.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3.15. Лицо, ответственное за прием документов, в трехдневный срок после издания приказа о зачислении размещает приказ о зачислении на информационном стенде и обеспечивает размещение на официальном сайте детского сада в сети «Интернет» реквизитов приказа, наименования возрастной группы, числа детей, зачисленных в указанную возрастную группу.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3.16. На каждого зачисленного в детский сад ребенка, за исключением зачисленных в порядке перевода из другой организации, формируется личное дело, в котором хранятся все полученные при приеме документы.</w:t>
      </w:r>
    </w:p>
    <w:p w:rsidR="00591931" w:rsidRPr="0063254A" w:rsidRDefault="00591931" w:rsidP="00BF537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Особенности зачисления на обучение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 по акту приема-передачи.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4.4. 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Минпросвещения России от 15.05.2020 № 236,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</w:p>
    <w:p w:rsidR="00591931" w:rsidRPr="0063254A" w:rsidRDefault="00591931" w:rsidP="005B303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4.5. В </w:t>
      </w:r>
      <w:r w:rsidR="005B303C">
        <w:rPr>
          <w:rFonts w:ascii="Times New Roman" w:hAnsi="Times New Roman" w:cs="Times New Roman"/>
          <w:color w:val="000000"/>
          <w:sz w:val="24"/>
          <w:szCs w:val="24"/>
        </w:rPr>
        <w:t xml:space="preserve">случае, </w:t>
      </w: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документов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4.7. Зачисление ребенка в детский сад оформляется приказом руководителя в течение трех рабочих дней после заключения договора.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4.8.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:rsidR="00591931" w:rsidRPr="0063254A" w:rsidRDefault="00591931" w:rsidP="00EF6A3C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Прием на обучение по дополнительным общеразвивающим программам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 w:rsidR="00591931" w:rsidRPr="0063254A" w:rsidRDefault="00591931" w:rsidP="00EF6A3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заведующего детским садом не позднее чем за 30 календарных дней до начала приема документов.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lastRenderedPageBreak/>
        <w:t>5.4.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 xml:space="preserve">5.6.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 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5.10. Прием заявлений на обучение, их регистрация осуществляются в порядке, предусмотренном разделом 3 правил.</w:t>
      </w:r>
    </w:p>
    <w:p w:rsidR="00591931" w:rsidRPr="0063254A" w:rsidRDefault="00591931" w:rsidP="0063254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54A">
        <w:rPr>
          <w:rFonts w:ascii="Times New Roman" w:hAnsi="Times New Roman" w:cs="Times New Roman"/>
          <w:color w:val="000000"/>
          <w:sz w:val="24"/>
          <w:szCs w:val="24"/>
        </w:rPr>
        <w:t>5.11. Зачисление на обучение за счет средств бюджета оформляется приказом заведующего детским садом</w:t>
      </w:r>
      <w:r w:rsidRPr="005C6589">
        <w:rPr>
          <w:rFonts w:ascii="Times New Roman" w:hAnsi="Times New Roman" w:cs="Times New Roman"/>
          <w:color w:val="000000"/>
          <w:sz w:val="24"/>
          <w:szCs w:val="24"/>
        </w:rPr>
        <w:t>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детского сада.</w:t>
      </w:r>
    </w:p>
    <w:p w:rsidR="00737D4C" w:rsidRPr="0063254A" w:rsidRDefault="00133D7F" w:rsidP="0063254A">
      <w:pPr>
        <w:pStyle w:val="Default"/>
        <w:jc w:val="both"/>
        <w:rPr>
          <w:rFonts w:eastAsia="Times New Roman"/>
        </w:rPr>
      </w:pPr>
      <w:r w:rsidRPr="0063254A">
        <w:rPr>
          <w:color w:val="auto"/>
        </w:rPr>
        <w:t xml:space="preserve">                             </w:t>
      </w:r>
    </w:p>
    <w:sectPr w:rsidR="00737D4C" w:rsidRPr="0063254A" w:rsidSect="001A6038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7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304E7"/>
    <w:multiLevelType w:val="hybridMultilevel"/>
    <w:tmpl w:val="05C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5DD8"/>
    <w:rsid w:val="001065D4"/>
    <w:rsid w:val="00133D7F"/>
    <w:rsid w:val="001A6038"/>
    <w:rsid w:val="00227BD2"/>
    <w:rsid w:val="002879DD"/>
    <w:rsid w:val="00425476"/>
    <w:rsid w:val="00477066"/>
    <w:rsid w:val="004D7222"/>
    <w:rsid w:val="00552B3C"/>
    <w:rsid w:val="00591931"/>
    <w:rsid w:val="005944AE"/>
    <w:rsid w:val="005B303C"/>
    <w:rsid w:val="005C6589"/>
    <w:rsid w:val="0063254A"/>
    <w:rsid w:val="006B0595"/>
    <w:rsid w:val="006F7227"/>
    <w:rsid w:val="00737D4C"/>
    <w:rsid w:val="008F556A"/>
    <w:rsid w:val="00A84931"/>
    <w:rsid w:val="00AE1A4B"/>
    <w:rsid w:val="00AF12A2"/>
    <w:rsid w:val="00B518AE"/>
    <w:rsid w:val="00BE54CB"/>
    <w:rsid w:val="00BF5375"/>
    <w:rsid w:val="00C15DD8"/>
    <w:rsid w:val="00C75D80"/>
    <w:rsid w:val="00CB43A7"/>
    <w:rsid w:val="00D12FE6"/>
    <w:rsid w:val="00DC3721"/>
    <w:rsid w:val="00E802A5"/>
    <w:rsid w:val="00EF1C08"/>
    <w:rsid w:val="00E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46902E"/>
  <w15:docId w15:val="{76E56F23-8376-4FCD-A5F8-79F4459D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AE"/>
  </w:style>
  <w:style w:type="paragraph" w:styleId="2">
    <w:name w:val="heading 2"/>
    <w:basedOn w:val="a"/>
    <w:link w:val="20"/>
    <w:uiPriority w:val="9"/>
    <w:qFormat/>
    <w:rsid w:val="00737D4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D4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37D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1C08"/>
    <w:rPr>
      <w:color w:val="0000FF"/>
      <w:u w:val="single"/>
    </w:rPr>
  </w:style>
  <w:style w:type="character" w:customStyle="1" w:styleId="docnote-text">
    <w:name w:val="doc__note-text"/>
    <w:basedOn w:val="a0"/>
    <w:rsid w:val="00EF1C08"/>
  </w:style>
  <w:style w:type="character" w:customStyle="1" w:styleId="docexpired1">
    <w:name w:val="doc__expired1"/>
    <w:basedOn w:val="a0"/>
    <w:rsid w:val="00EF1C08"/>
    <w:rPr>
      <w:color w:val="CCCCCC"/>
    </w:rPr>
  </w:style>
  <w:style w:type="paragraph" w:customStyle="1" w:styleId="Default">
    <w:name w:val="Default"/>
    <w:rsid w:val="00133D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3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uo_isk@edu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25WZDbqQ4IBp2+FSPLRjKCbNvfi14Ti1cKOdB2w01IA=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E5L/jjc4j7Gi75dUpAhmVJmXa110CBJQXnYZfR3hZHs=</DigestValue>
    </Reference>
  </SignedInfo>
  <SignatureValue>PEmet5Fiew3WOQY9t394YVUq2dr3vCZXl6IXJXCzqZPXLNxCTT1Y7x6uuSYV4yVe
vBMqx5HvLdSgp+3OH4isXA==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ZxAYEctzcfdrUGrdcnWHU7Dvong=</DigestValue>
      </Reference>
      <Reference URI="/word/document.xml?ContentType=application/vnd.openxmlformats-officedocument.wordprocessingml.document.main+xml">
        <DigestMethod Algorithm="http://www.w3.org/2000/09/xmldsig#sha1"/>
        <DigestValue>CydI4cmAP0gbgweJ9LHlZd6kCzw=</DigestValue>
      </Reference>
      <Reference URI="/word/fontTable.xml?ContentType=application/vnd.openxmlformats-officedocument.wordprocessingml.fontTable+xml">
        <DigestMethod Algorithm="http://www.w3.org/2000/09/xmldsig#sha1"/>
        <DigestValue>br8+bR3xRO+u9xfgIrn3aiha++o=</DigestValue>
      </Reference>
      <Reference URI="/word/numbering.xml?ContentType=application/vnd.openxmlformats-officedocument.wordprocessingml.numbering+xml">
        <DigestMethod Algorithm="http://www.w3.org/2000/09/xmldsig#sha1"/>
        <DigestValue>XNw5J23V1CeGK+XcT3vn9XepZ6c=</DigestValue>
      </Reference>
      <Reference URI="/word/settings.xml?ContentType=application/vnd.openxmlformats-officedocument.wordprocessingml.settings+xml">
        <DigestMethod Algorithm="http://www.w3.org/2000/09/xmldsig#sha1"/>
        <DigestValue>XuNsWFftU+Bn0WbywEtBJK04vKs=</DigestValue>
      </Reference>
      <Reference URI="/word/styles.xml?ContentType=application/vnd.openxmlformats-officedocument.wordprocessingml.styles+xml">
        <DigestMethod Algorithm="http://www.w3.org/2000/09/xmldsig#sha1"/>
        <DigestValue>EbvlOhRu00doZZ8oZ0RXFcdELEE=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Ao2ZSziN8ri5ZEMSTHmpKzaYzZ8=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2026-06-10T06:58:23Z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2026-06-10T06:58:23Z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2025-09-12T00:49:00Z</cp:lastPrinted>
  <dcterms:created xsi:type="dcterms:W3CDTF">2025-09-09T09:15:00Z</dcterms:created>
  <dcterms:modified xsi:type="dcterms:W3CDTF">2026-06-10T06:58:00Z</dcterms:modified>
</cp:coreProperties>
</file>